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39035" w14:textId="26B459C0" w:rsidR="001E6CBD" w:rsidRPr="002A0F67" w:rsidRDefault="00BC408A" w:rsidP="00150347">
      <w:pPr>
        <w:spacing w:line="240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2A0F67">
        <w:rPr>
          <w:b/>
          <w:sz w:val="28"/>
          <w:szCs w:val="28"/>
          <w:u w:val="single"/>
        </w:rPr>
        <w:t>CLINCARD</w:t>
      </w:r>
    </w:p>
    <w:p w14:paraId="593034DE" w14:textId="77777777" w:rsidR="006A626B" w:rsidRPr="00A81F84" w:rsidRDefault="006A626B" w:rsidP="00150347">
      <w:pPr>
        <w:pStyle w:val="ListParagraph"/>
        <w:numPr>
          <w:ilvl w:val="0"/>
          <w:numId w:val="14"/>
        </w:numPr>
        <w:spacing w:line="240" w:lineRule="auto"/>
      </w:pPr>
      <w:r w:rsidRPr="00A81F84">
        <w:t xml:space="preserve">Submit request through the </w:t>
      </w:r>
      <w:r w:rsidRPr="00BC408A">
        <w:t>Compass Grants Forms ClinCard Request:</w:t>
      </w:r>
    </w:p>
    <w:p w14:paraId="29690CE7" w14:textId="77777777" w:rsidR="006A626B" w:rsidRPr="00A81F84" w:rsidRDefault="006A626B" w:rsidP="006A626B">
      <w:pPr>
        <w:pStyle w:val="ListParagraph"/>
        <w:numPr>
          <w:ilvl w:val="0"/>
          <w:numId w:val="15"/>
        </w:numPr>
      </w:pPr>
      <w:r w:rsidRPr="00A81F84">
        <w:t xml:space="preserve">Login to </w:t>
      </w:r>
      <w:hyperlink r:id="rId7" w:history="1">
        <w:r w:rsidRPr="00A81F84">
          <w:rPr>
            <w:rStyle w:val="Hyperlink"/>
          </w:rPr>
          <w:t>Compass</w:t>
        </w:r>
      </w:hyperlink>
    </w:p>
    <w:p w14:paraId="3E20D51B" w14:textId="77777777" w:rsidR="006A626B" w:rsidRPr="00A81F84" w:rsidRDefault="006A626B" w:rsidP="006A626B">
      <w:pPr>
        <w:pStyle w:val="ListParagraph"/>
        <w:numPr>
          <w:ilvl w:val="0"/>
          <w:numId w:val="15"/>
        </w:numPr>
      </w:pPr>
      <w:r w:rsidRPr="00A81F84">
        <w:t xml:space="preserve">Go to Navigator </w:t>
      </w:r>
      <w:r w:rsidRPr="00A81F84">
        <w:rPr>
          <w:rFonts w:cstheme="minorHAnsi"/>
        </w:rPr>
        <w:t>˃</w:t>
      </w:r>
      <w:r w:rsidRPr="00A81F84">
        <w:t xml:space="preserve"> Emory Custom </w:t>
      </w:r>
      <w:r w:rsidRPr="00A81F84">
        <w:rPr>
          <w:rFonts w:cstheme="minorHAnsi"/>
        </w:rPr>
        <w:t>˃</w:t>
      </w:r>
      <w:r w:rsidRPr="00A81F84">
        <w:t xml:space="preserve"> Grants </w:t>
      </w:r>
      <w:r w:rsidRPr="00A81F84">
        <w:rPr>
          <w:rFonts w:cstheme="minorHAnsi"/>
        </w:rPr>
        <w:t>˃</w:t>
      </w:r>
      <w:r w:rsidRPr="00A81F84">
        <w:t xml:space="preserve"> Grants Forms</w:t>
      </w:r>
      <w:r w:rsidR="00EF2667" w:rsidRPr="00EF2667">
        <w:rPr>
          <w:rFonts w:cstheme="minorHAnsi"/>
        </w:rPr>
        <w:t xml:space="preserve"> </w:t>
      </w:r>
      <w:r w:rsidR="00EF2667" w:rsidRPr="00A81F84">
        <w:rPr>
          <w:rFonts w:cstheme="minorHAnsi"/>
        </w:rPr>
        <w:t>˃</w:t>
      </w:r>
      <w:r w:rsidR="00EF2667">
        <w:rPr>
          <w:rFonts w:cstheme="minorHAnsi"/>
        </w:rPr>
        <w:t xml:space="preserve"> ClinCard Request</w:t>
      </w:r>
    </w:p>
    <w:p w14:paraId="0C9C48D3" w14:textId="77777777" w:rsidR="006A626B" w:rsidRPr="00A81F84" w:rsidRDefault="006A626B" w:rsidP="006A626B">
      <w:pPr>
        <w:pStyle w:val="ListParagraph"/>
        <w:numPr>
          <w:ilvl w:val="0"/>
          <w:numId w:val="15"/>
        </w:numPr>
      </w:pPr>
      <w:r w:rsidRPr="00A81F84">
        <w:t xml:space="preserve">Complete </w:t>
      </w:r>
      <w:r w:rsidR="00945F28">
        <w:t>and S</w:t>
      </w:r>
      <w:r w:rsidR="00DD6CF5" w:rsidRPr="00A81F84">
        <w:t xml:space="preserve">ubmit </w:t>
      </w:r>
      <w:r w:rsidRPr="00A81F84">
        <w:t>the Grants Form</w:t>
      </w:r>
      <w:r w:rsidR="00EF2667">
        <w:t xml:space="preserve"> - </w:t>
      </w:r>
      <w:r w:rsidR="00EF2667" w:rsidRPr="00EF2667">
        <w:rPr>
          <w:b/>
        </w:rPr>
        <w:t>ClinCard Request</w:t>
      </w:r>
      <w:r w:rsidRPr="00A81F84">
        <w:t xml:space="preserve"> (for instructions, </w:t>
      </w:r>
      <w:hyperlink r:id="rId8" w:anchor="p=1" w:history="1">
        <w:r w:rsidRPr="00A81F84">
          <w:rPr>
            <w:rStyle w:val="Hyperlink"/>
          </w:rPr>
          <w:t>click here</w:t>
        </w:r>
      </w:hyperlink>
      <w:r w:rsidRPr="00A81F84">
        <w:t>)</w:t>
      </w:r>
    </w:p>
    <w:p w14:paraId="62A27C39" w14:textId="77777777" w:rsidR="006A626B" w:rsidRPr="00A81F84" w:rsidRDefault="006A626B" w:rsidP="006A626B">
      <w:pPr>
        <w:pStyle w:val="ListParagraph"/>
        <w:ind w:left="1440"/>
        <w:rPr>
          <w:b/>
          <w:i/>
        </w:rPr>
      </w:pPr>
      <w:r w:rsidRPr="00A81F84">
        <w:t xml:space="preserve">       </w:t>
      </w:r>
      <w:r w:rsidRPr="00A81F84">
        <w:rPr>
          <w:b/>
          <w:i/>
        </w:rPr>
        <w:t>Supporting Documentation Required</w:t>
      </w:r>
    </w:p>
    <w:p w14:paraId="0E84920B" w14:textId="77777777" w:rsidR="00DD6CF5" w:rsidRPr="00A81F84" w:rsidRDefault="00DD6CF5" w:rsidP="00DD6CF5">
      <w:pPr>
        <w:pStyle w:val="ListParagraph"/>
        <w:numPr>
          <w:ilvl w:val="0"/>
          <w:numId w:val="16"/>
        </w:numPr>
      </w:pPr>
      <w:r w:rsidRPr="00A81F84">
        <w:t xml:space="preserve">IRB Approval </w:t>
      </w:r>
    </w:p>
    <w:p w14:paraId="0EE362BA" w14:textId="77777777" w:rsidR="00DD6CF5" w:rsidRPr="002E1ED3" w:rsidRDefault="00DD6CF5" w:rsidP="00DD6CF5">
      <w:pPr>
        <w:pStyle w:val="ListParagraph"/>
        <w:numPr>
          <w:ilvl w:val="0"/>
          <w:numId w:val="16"/>
        </w:numPr>
      </w:pPr>
      <w:r w:rsidRPr="002E1ED3">
        <w:t>Inform</w:t>
      </w:r>
      <w:r w:rsidR="000F5B55" w:rsidRPr="002E1ED3">
        <w:t>ed</w:t>
      </w:r>
      <w:r w:rsidRPr="002E1ED3">
        <w:t xml:space="preserve"> Consent </w:t>
      </w:r>
    </w:p>
    <w:p w14:paraId="444F2BEC" w14:textId="77777777" w:rsidR="00DD6CF5" w:rsidRPr="00A81F84" w:rsidRDefault="00DD6CF5" w:rsidP="00DD6CF5">
      <w:pPr>
        <w:pStyle w:val="ListParagraph"/>
        <w:numPr>
          <w:ilvl w:val="0"/>
          <w:numId w:val="16"/>
        </w:numPr>
      </w:pPr>
      <w:r w:rsidRPr="00A81F84">
        <w:t>Payment Schedule</w:t>
      </w:r>
    </w:p>
    <w:p w14:paraId="2C54D8F9" w14:textId="77777777" w:rsidR="006A626B" w:rsidRPr="00A81F84" w:rsidRDefault="00DD6CF5" w:rsidP="00A04462">
      <w:pPr>
        <w:pStyle w:val="ListParagraph"/>
        <w:numPr>
          <w:ilvl w:val="0"/>
          <w:numId w:val="16"/>
        </w:numPr>
      </w:pPr>
      <w:r w:rsidRPr="00A81F84">
        <w:t>Electronic Notification of Award</w:t>
      </w:r>
      <w:r w:rsidR="007B4711" w:rsidRPr="00A81F84">
        <w:t xml:space="preserve"> - </w:t>
      </w:r>
      <w:r w:rsidRPr="00A81F84">
        <w:t>eNOA (if applicable)</w:t>
      </w:r>
    </w:p>
    <w:p w14:paraId="4E1492EF" w14:textId="77777777" w:rsidR="00DD6CF5" w:rsidRPr="00A81F84" w:rsidRDefault="00DD6CF5" w:rsidP="00DD6CF5">
      <w:pPr>
        <w:pStyle w:val="ListParagraph"/>
        <w:ind w:left="2160"/>
      </w:pPr>
    </w:p>
    <w:p w14:paraId="0655C9CC" w14:textId="77777777" w:rsidR="006A626B" w:rsidRPr="00A81F84" w:rsidRDefault="00DD6CF5" w:rsidP="00DD6CF5">
      <w:pPr>
        <w:pStyle w:val="ListParagraph"/>
        <w:numPr>
          <w:ilvl w:val="0"/>
          <w:numId w:val="14"/>
        </w:numPr>
      </w:pPr>
      <w:r w:rsidRPr="00A81F84">
        <w:t>Request will be routed for approv</w:t>
      </w:r>
      <w:r w:rsidR="004F44E3">
        <w:t xml:space="preserve">al and set up on ClinCard site - </w:t>
      </w:r>
      <w:hyperlink r:id="rId9" w:history="1">
        <w:r w:rsidRPr="00A81F84">
          <w:rPr>
            <w:rStyle w:val="Hyperlink"/>
          </w:rPr>
          <w:t>Greenphire</w:t>
        </w:r>
      </w:hyperlink>
    </w:p>
    <w:p w14:paraId="242B4AF6" w14:textId="77777777" w:rsidR="00DD6CF5" w:rsidRPr="00797E3F" w:rsidRDefault="007B4711" w:rsidP="00DD6CF5">
      <w:pPr>
        <w:pStyle w:val="ListParagraph"/>
        <w:numPr>
          <w:ilvl w:val="0"/>
          <w:numId w:val="17"/>
        </w:numPr>
      </w:pPr>
      <w:r w:rsidRPr="00797E3F">
        <w:t xml:space="preserve">48 </w:t>
      </w:r>
      <w:r w:rsidR="00A81F84" w:rsidRPr="00797E3F">
        <w:t>hr.</w:t>
      </w:r>
      <w:r w:rsidRPr="00797E3F">
        <w:t xml:space="preserve"> turnaround time (</w:t>
      </w:r>
      <w:r w:rsidR="00797E3F">
        <w:rPr>
          <w:i/>
        </w:rPr>
        <w:t xml:space="preserve">Emory </w:t>
      </w:r>
      <w:r w:rsidR="00797E3F" w:rsidRPr="00797E3F">
        <w:rPr>
          <w:i/>
        </w:rPr>
        <w:t>cash management timeline</w:t>
      </w:r>
      <w:r w:rsidR="00797E3F" w:rsidRPr="00797E3F">
        <w:t>)</w:t>
      </w:r>
    </w:p>
    <w:p w14:paraId="2BE78D85" w14:textId="77777777" w:rsidR="007B4711" w:rsidRPr="00B347D9" w:rsidRDefault="00EE223C" w:rsidP="00DD6CF5">
      <w:pPr>
        <w:pStyle w:val="ListParagraph"/>
        <w:numPr>
          <w:ilvl w:val="0"/>
          <w:numId w:val="17"/>
        </w:numPr>
        <w:rPr>
          <w:i/>
        </w:rPr>
      </w:pPr>
      <w:r>
        <w:t>Email notification will be sent when cards are ready</w:t>
      </w:r>
      <w:r w:rsidR="00EC3D67">
        <w:t xml:space="preserve"> for pick-up from the </w:t>
      </w:r>
      <w:r w:rsidR="00EC3D67" w:rsidRPr="00945F28">
        <w:rPr>
          <w:b/>
        </w:rPr>
        <w:t>lobby at</w:t>
      </w:r>
      <w:r w:rsidR="007B4711" w:rsidRPr="00CB068F">
        <w:t xml:space="preserve"> </w:t>
      </w:r>
      <w:r w:rsidR="007B4711" w:rsidRPr="00EE223C">
        <w:rPr>
          <w:b/>
        </w:rPr>
        <w:t xml:space="preserve">1599 Clifton RD </w:t>
      </w:r>
      <w:r w:rsidR="00B347D9" w:rsidRPr="00B347D9">
        <w:rPr>
          <w:i/>
        </w:rPr>
        <w:t>(pick-up at your convenience)</w:t>
      </w:r>
    </w:p>
    <w:p w14:paraId="6D2CEC19" w14:textId="77777777" w:rsidR="007B4711" w:rsidRPr="00A81F84" w:rsidRDefault="007B4711" w:rsidP="007B4711">
      <w:pPr>
        <w:pStyle w:val="ListParagraph"/>
        <w:ind w:left="1440"/>
      </w:pPr>
    </w:p>
    <w:p w14:paraId="6F6A718B" w14:textId="77777777" w:rsidR="006A626B" w:rsidRPr="002E1ED3" w:rsidRDefault="00945F28" w:rsidP="007B4711">
      <w:pPr>
        <w:pStyle w:val="ListParagraph"/>
        <w:numPr>
          <w:ilvl w:val="0"/>
          <w:numId w:val="14"/>
        </w:numPr>
      </w:pPr>
      <w:r w:rsidRPr="002E1ED3">
        <w:t xml:space="preserve">To assign a </w:t>
      </w:r>
      <w:r w:rsidR="002E1ED3" w:rsidRPr="002E1ED3">
        <w:t>ClinC</w:t>
      </w:r>
      <w:r w:rsidRPr="002E1ED3">
        <w:t>ard to a s</w:t>
      </w:r>
      <w:r w:rsidR="007B4711" w:rsidRPr="002E1ED3">
        <w:t>ubject</w:t>
      </w:r>
      <w:r w:rsidRPr="002E1ED3">
        <w:t>:</w:t>
      </w:r>
    </w:p>
    <w:p w14:paraId="6192C214" w14:textId="77777777" w:rsidR="007B4711" w:rsidRPr="00A81F84" w:rsidRDefault="00945F28" w:rsidP="007B4711">
      <w:pPr>
        <w:pStyle w:val="ListParagraph"/>
        <w:numPr>
          <w:ilvl w:val="0"/>
          <w:numId w:val="18"/>
        </w:numPr>
      </w:pPr>
      <w:r>
        <w:t>Register s</w:t>
      </w:r>
      <w:r w:rsidR="007B4711" w:rsidRPr="00A81F84">
        <w:t xml:space="preserve">ubject by login into </w:t>
      </w:r>
      <w:hyperlink r:id="rId10" w:history="1">
        <w:r w:rsidR="007B4711" w:rsidRPr="00A81F84">
          <w:rPr>
            <w:rStyle w:val="Hyperlink"/>
          </w:rPr>
          <w:t>www.clincard.com</w:t>
        </w:r>
      </w:hyperlink>
      <w:r w:rsidR="007B4711" w:rsidRPr="00A81F84">
        <w:t xml:space="preserve"> (</w:t>
      </w:r>
      <w:r w:rsidR="007B4711" w:rsidRPr="00A81F84">
        <w:rPr>
          <w:i/>
        </w:rPr>
        <w:t>using credentials received from Greenphire</w:t>
      </w:r>
      <w:r w:rsidR="007B4711" w:rsidRPr="00A81F84">
        <w:t>)</w:t>
      </w:r>
    </w:p>
    <w:p w14:paraId="562C5859" w14:textId="77777777" w:rsidR="007B4711" w:rsidRDefault="007B4711" w:rsidP="007B4711">
      <w:pPr>
        <w:pStyle w:val="ListParagraph"/>
        <w:numPr>
          <w:ilvl w:val="0"/>
          <w:numId w:val="18"/>
        </w:numPr>
      </w:pPr>
      <w:r w:rsidRPr="00A81F84">
        <w:t xml:space="preserve">For registration instructions, </w:t>
      </w:r>
      <w:hyperlink r:id="rId11" w:history="1">
        <w:r w:rsidRPr="00A81F84">
          <w:rPr>
            <w:rStyle w:val="Hyperlink"/>
          </w:rPr>
          <w:t>click here</w:t>
        </w:r>
      </w:hyperlink>
    </w:p>
    <w:p w14:paraId="7E463B6D" w14:textId="77777777" w:rsidR="00494DAE" w:rsidRDefault="00494DAE" w:rsidP="007B4711">
      <w:pPr>
        <w:pStyle w:val="ListParagraph"/>
        <w:numPr>
          <w:ilvl w:val="0"/>
          <w:numId w:val="18"/>
        </w:numPr>
      </w:pPr>
      <w:r>
        <w:t xml:space="preserve">For support email </w:t>
      </w:r>
      <w:hyperlink r:id="rId12" w:history="1">
        <w:r w:rsidRPr="00293540">
          <w:rPr>
            <w:rStyle w:val="Hyperlink"/>
          </w:rPr>
          <w:t>support@greenphire.com</w:t>
        </w:r>
      </w:hyperlink>
      <w:r>
        <w:t xml:space="preserve"> or call support team at 215-609-4378</w:t>
      </w:r>
    </w:p>
    <w:p w14:paraId="6762B06B" w14:textId="77777777" w:rsidR="000F5B55" w:rsidRDefault="000F5B55" w:rsidP="000F5B55">
      <w:pPr>
        <w:pStyle w:val="ListParagraph"/>
        <w:ind w:left="1440"/>
      </w:pPr>
    </w:p>
    <w:p w14:paraId="5016E165" w14:textId="77777777" w:rsidR="002E1ED3" w:rsidRPr="002E1ED3" w:rsidRDefault="000F5B55" w:rsidP="002E1ED3">
      <w:pPr>
        <w:pStyle w:val="ListParagraph"/>
        <w:numPr>
          <w:ilvl w:val="0"/>
          <w:numId w:val="14"/>
        </w:numPr>
        <w:spacing w:after="0" w:line="240" w:lineRule="auto"/>
      </w:pPr>
      <w:r w:rsidRPr="002E1ED3">
        <w:t>To close out a Clin</w:t>
      </w:r>
      <w:r w:rsidR="002E1ED3" w:rsidRPr="002E1ED3">
        <w:t>Card account:</w:t>
      </w:r>
    </w:p>
    <w:p w14:paraId="18D1C872" w14:textId="77777777" w:rsidR="002E1ED3" w:rsidRPr="002E1ED3" w:rsidRDefault="002E1ED3" w:rsidP="002E1ED3">
      <w:pPr>
        <w:pStyle w:val="ListParagraph"/>
        <w:numPr>
          <w:ilvl w:val="0"/>
          <w:numId w:val="42"/>
        </w:numPr>
        <w:spacing w:after="0" w:line="240" w:lineRule="auto"/>
      </w:pPr>
      <w:r w:rsidRPr="002E1ED3">
        <w:t xml:space="preserve">Email </w:t>
      </w:r>
      <w:hyperlink r:id="rId13" w:history="1">
        <w:r w:rsidRPr="002E1ED3">
          <w:rPr>
            <w:rStyle w:val="Hyperlink"/>
          </w:rPr>
          <w:t>cashmgt@emory.edu</w:t>
        </w:r>
      </w:hyperlink>
      <w:r w:rsidRPr="002E1ED3">
        <w:t xml:space="preserve"> </w:t>
      </w:r>
    </w:p>
    <w:p w14:paraId="75ACF0E5" w14:textId="6A7921B2" w:rsidR="006A626B" w:rsidRDefault="00A81F84" w:rsidP="000F5B55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  <w:r w:rsidR="00B710C4">
        <w:rPr>
          <w:b/>
          <w:sz w:val="36"/>
          <w:szCs w:val="36"/>
        </w:rPr>
        <w:t>___________</w:t>
      </w:r>
    </w:p>
    <w:p w14:paraId="06A2739C" w14:textId="77777777" w:rsidR="006A626B" w:rsidRDefault="00A81F84" w:rsidP="000F5B5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Pros</w:t>
      </w:r>
    </w:p>
    <w:p w14:paraId="2139E93D" w14:textId="77777777" w:rsidR="00A81F84" w:rsidRPr="00A81F84" w:rsidRDefault="00A81F84" w:rsidP="000F5B55">
      <w:pPr>
        <w:pStyle w:val="ListParagraph"/>
        <w:numPr>
          <w:ilvl w:val="0"/>
          <w:numId w:val="19"/>
        </w:numPr>
        <w:spacing w:after="0" w:line="240" w:lineRule="auto"/>
      </w:pPr>
      <w:r w:rsidRPr="00A81F84">
        <w:t>ClinCard is the University’s preferred method of payment to participants of both Sponsor-Funded and Non-Sponsor Funded research studies.</w:t>
      </w:r>
    </w:p>
    <w:p w14:paraId="45B57A2A" w14:textId="77777777" w:rsidR="00A81F84" w:rsidRPr="002E1ED3" w:rsidRDefault="000301DF" w:rsidP="000F5B55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2E1ED3">
        <w:rPr>
          <w:sz w:val="24"/>
          <w:szCs w:val="24"/>
        </w:rPr>
        <w:t>Eliminate</w:t>
      </w:r>
      <w:r w:rsidR="002E1ED3" w:rsidRPr="002E1ED3">
        <w:rPr>
          <w:sz w:val="24"/>
          <w:szCs w:val="24"/>
        </w:rPr>
        <w:t>s</w:t>
      </w:r>
      <w:r w:rsidRPr="002E1ED3">
        <w:rPr>
          <w:sz w:val="24"/>
          <w:szCs w:val="24"/>
        </w:rPr>
        <w:t xml:space="preserve"> cash and checks/ Remove</w:t>
      </w:r>
      <w:r w:rsidR="000F5B55" w:rsidRPr="002E1ED3">
        <w:rPr>
          <w:sz w:val="24"/>
          <w:szCs w:val="24"/>
        </w:rPr>
        <w:t>s</w:t>
      </w:r>
      <w:r w:rsidRPr="002E1ED3">
        <w:rPr>
          <w:sz w:val="24"/>
          <w:szCs w:val="24"/>
        </w:rPr>
        <w:t xml:space="preserve"> risk of fraud </w:t>
      </w:r>
    </w:p>
    <w:p w14:paraId="5E1C6F27" w14:textId="77777777" w:rsidR="000301DF" w:rsidRPr="002E1ED3" w:rsidRDefault="000301DF" w:rsidP="000F5B55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2E1ED3">
        <w:rPr>
          <w:sz w:val="24"/>
          <w:szCs w:val="24"/>
        </w:rPr>
        <w:t>Save</w:t>
      </w:r>
      <w:r w:rsidR="000F5B55" w:rsidRPr="002E1ED3">
        <w:rPr>
          <w:sz w:val="24"/>
          <w:szCs w:val="24"/>
        </w:rPr>
        <w:t>s</w:t>
      </w:r>
      <w:r w:rsidRPr="002E1ED3">
        <w:rPr>
          <w:sz w:val="24"/>
          <w:szCs w:val="24"/>
        </w:rPr>
        <w:t xml:space="preserve"> time and effort for site staff</w:t>
      </w:r>
    </w:p>
    <w:p w14:paraId="03E11977" w14:textId="77777777" w:rsidR="000301DF" w:rsidRPr="00B54DA4" w:rsidRDefault="000301DF" w:rsidP="000F5B55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54DA4">
        <w:rPr>
          <w:sz w:val="24"/>
          <w:szCs w:val="24"/>
        </w:rPr>
        <w:t xml:space="preserve">Card is reloadable </w:t>
      </w:r>
    </w:p>
    <w:p w14:paraId="2192A924" w14:textId="4F9869CE" w:rsidR="00677D62" w:rsidRPr="00874EA0" w:rsidRDefault="00677D62" w:rsidP="00B54DA4">
      <w:pPr>
        <w:pStyle w:val="ListParagraph"/>
        <w:numPr>
          <w:ilvl w:val="0"/>
          <w:numId w:val="19"/>
        </w:numPr>
        <w:spacing w:after="0"/>
      </w:pPr>
      <w:r w:rsidRPr="00874EA0">
        <w:t>Non-loaded cards can be mailed to participant (this is up to the studies discretion) and active/load it once confirmation of receipt has been made</w:t>
      </w:r>
      <w:r w:rsidR="0083630F" w:rsidRPr="00874EA0">
        <w:t xml:space="preserve"> (the department/study will be absorbing the cost of postage and handling, along with the cost of the ClinCards). </w:t>
      </w:r>
    </w:p>
    <w:p w14:paraId="1C873A92" w14:textId="746D95FF" w:rsidR="00677D62" w:rsidRPr="00874EA0" w:rsidRDefault="00677D62" w:rsidP="00B54DA4">
      <w:pPr>
        <w:pStyle w:val="ListParagraph"/>
        <w:numPr>
          <w:ilvl w:val="0"/>
          <w:numId w:val="19"/>
        </w:numPr>
        <w:spacing w:after="0"/>
      </w:pPr>
      <w:r w:rsidRPr="00874EA0">
        <w:t xml:space="preserve"> 1-500 </w:t>
      </w:r>
      <w:r w:rsidR="00BA0BC1" w:rsidRPr="00874EA0">
        <w:t xml:space="preserve">cards can be ordered </w:t>
      </w:r>
      <w:r w:rsidRPr="00874EA0">
        <w:t>without any issues. Over 500 requires some advance notice of a week lead time</w:t>
      </w:r>
    </w:p>
    <w:p w14:paraId="6D9AAC17" w14:textId="77777777" w:rsidR="000301DF" w:rsidRPr="002E1ED3" w:rsidRDefault="000301DF" w:rsidP="000F5B55">
      <w:pPr>
        <w:pStyle w:val="ListParagraph"/>
        <w:numPr>
          <w:ilvl w:val="0"/>
          <w:numId w:val="19"/>
        </w:numPr>
        <w:spacing w:after="0" w:line="240" w:lineRule="auto"/>
      </w:pPr>
      <w:r w:rsidRPr="002E1ED3">
        <w:t>Enhance</w:t>
      </w:r>
      <w:r w:rsidR="000F5B55" w:rsidRPr="002E1ED3">
        <w:t>s</w:t>
      </w:r>
      <w:r w:rsidRPr="002E1ED3">
        <w:t xml:space="preserve"> patient engagement and retention</w:t>
      </w:r>
    </w:p>
    <w:p w14:paraId="61C8E198" w14:textId="77777777" w:rsidR="00C655FB" w:rsidRDefault="000301DF" w:rsidP="000F5B55">
      <w:pPr>
        <w:pStyle w:val="ListParagraph"/>
        <w:numPr>
          <w:ilvl w:val="0"/>
          <w:numId w:val="20"/>
        </w:numPr>
        <w:spacing w:after="0" w:line="240" w:lineRule="auto"/>
      </w:pPr>
      <w:r>
        <w:t>Ensures IRS tax and HIPPA compliance</w:t>
      </w:r>
      <w:r w:rsidRPr="001E6CBD">
        <w:t xml:space="preserve"> </w:t>
      </w:r>
      <w:r>
        <w:t>(Subjects have to provide social security # if reimbursement is over $600)</w:t>
      </w:r>
    </w:p>
    <w:p w14:paraId="72836C24" w14:textId="77777777" w:rsidR="00E57B35" w:rsidRPr="00C655FB" w:rsidRDefault="000301DF" w:rsidP="000F5B55">
      <w:pPr>
        <w:spacing w:after="0"/>
      </w:pPr>
      <w:r w:rsidRPr="00C655FB">
        <w:rPr>
          <w:b/>
        </w:rPr>
        <w:t>Cons</w:t>
      </w:r>
    </w:p>
    <w:p w14:paraId="36D89ECF" w14:textId="77777777" w:rsidR="000301DF" w:rsidRPr="000301DF" w:rsidRDefault="00DD4127" w:rsidP="000F5B55">
      <w:pPr>
        <w:pStyle w:val="ListParagraph"/>
        <w:numPr>
          <w:ilvl w:val="0"/>
          <w:numId w:val="20"/>
        </w:numPr>
        <w:spacing w:after="0"/>
        <w:rPr>
          <w:b/>
        </w:rPr>
      </w:pPr>
      <w:r>
        <w:t>Fees associated with ClinCard</w:t>
      </w:r>
      <w:r w:rsidR="000301DF">
        <w:t xml:space="preserve"> </w:t>
      </w:r>
    </w:p>
    <w:p w14:paraId="2F513D3F" w14:textId="77777777" w:rsidR="000301DF" w:rsidRDefault="00DD4127" w:rsidP="000F5B55">
      <w:pPr>
        <w:pStyle w:val="ListParagraph"/>
        <w:numPr>
          <w:ilvl w:val="0"/>
          <w:numId w:val="21"/>
        </w:numPr>
        <w:spacing w:after="0"/>
      </w:pPr>
      <w:r>
        <w:t xml:space="preserve">Cost of card </w:t>
      </w:r>
      <w:r w:rsidR="000301DF">
        <w:t>- $</w:t>
      </w:r>
      <w:r>
        <w:t>2.85</w:t>
      </w:r>
      <w:r w:rsidR="000301DF">
        <w:t xml:space="preserve"> per card</w:t>
      </w:r>
    </w:p>
    <w:p w14:paraId="5AA76FC1" w14:textId="77777777" w:rsidR="000301DF" w:rsidRDefault="00DD4127" w:rsidP="000F5B55">
      <w:pPr>
        <w:pStyle w:val="ListParagraph"/>
        <w:numPr>
          <w:ilvl w:val="0"/>
          <w:numId w:val="21"/>
        </w:numPr>
        <w:spacing w:after="0"/>
      </w:pPr>
      <w:r>
        <w:lastRenderedPageBreak/>
        <w:t>Cost to load card each time you put money on it</w:t>
      </w:r>
      <w:r w:rsidR="000301DF">
        <w:t xml:space="preserve"> - $1.15 per card </w:t>
      </w:r>
    </w:p>
    <w:p w14:paraId="64771F18" w14:textId="77777777" w:rsidR="00DD4127" w:rsidRDefault="00DD4127" w:rsidP="000F5B55">
      <w:pPr>
        <w:pStyle w:val="ListParagraph"/>
        <w:numPr>
          <w:ilvl w:val="0"/>
          <w:numId w:val="21"/>
        </w:numPr>
        <w:spacing w:after="0"/>
      </w:pPr>
      <w:r>
        <w:t xml:space="preserve">Replacement card if the patient calls ClinCard helpdesk to get one - $15.00 </w:t>
      </w:r>
    </w:p>
    <w:p w14:paraId="48F0CFB5" w14:textId="77777777" w:rsidR="00DD4127" w:rsidRDefault="00DD4127" w:rsidP="000F5B55">
      <w:pPr>
        <w:pStyle w:val="ListParagraph"/>
        <w:numPr>
          <w:ilvl w:val="0"/>
          <w:numId w:val="21"/>
        </w:numPr>
        <w:spacing w:after="0"/>
      </w:pPr>
      <w:r>
        <w:t>Replacement card if the study provides from their stockpile- $2.85</w:t>
      </w:r>
    </w:p>
    <w:p w14:paraId="595D337C" w14:textId="77777777" w:rsidR="000301DF" w:rsidRDefault="000301DF" w:rsidP="000F5B55">
      <w:pPr>
        <w:pStyle w:val="ListParagraph"/>
        <w:numPr>
          <w:ilvl w:val="0"/>
          <w:numId w:val="20"/>
        </w:numPr>
        <w:spacing w:after="0"/>
      </w:pPr>
      <w:r>
        <w:t xml:space="preserve">Currently requires </w:t>
      </w:r>
      <w:r w:rsidR="000A508E">
        <w:t xml:space="preserve">manual pick up </w:t>
      </w:r>
      <w:r>
        <w:t>unless existing research subject already</w:t>
      </w:r>
      <w:r w:rsidR="002D3493">
        <w:t xml:space="preserve"> has an actual ClinCard in hand</w:t>
      </w:r>
      <w:r>
        <w:t xml:space="preserve"> </w:t>
      </w:r>
    </w:p>
    <w:p w14:paraId="5D4DB8B7" w14:textId="760F0C08" w:rsidR="00BD7EE1" w:rsidRPr="00874EA0" w:rsidRDefault="00BD7EE1" w:rsidP="000F5B55">
      <w:pPr>
        <w:pStyle w:val="ListParagraph"/>
        <w:numPr>
          <w:ilvl w:val="0"/>
          <w:numId w:val="20"/>
        </w:numPr>
        <w:spacing w:after="0"/>
      </w:pPr>
      <w:r w:rsidRPr="00874EA0">
        <w:t xml:space="preserve">Cards with loaded funds cannot be mailed as they are active and legal </w:t>
      </w:r>
      <w:r w:rsidR="00CA5AC2" w:rsidRPr="00874EA0">
        <w:t xml:space="preserve">tender at that point. In cases of a lost card that the participant has already activated, it is a $15.00 fee if they get a replacement card through Greenphire. If the study provides them a replacement card, it would come from the studies existing stock. </w:t>
      </w:r>
    </w:p>
    <w:p w14:paraId="6B35CB8C" w14:textId="77777777" w:rsidR="00712DA3" w:rsidRDefault="00712DA3" w:rsidP="00712DA3"/>
    <w:p w14:paraId="7730BC16" w14:textId="4E12EA65" w:rsidR="00535259" w:rsidRPr="002A0F67" w:rsidRDefault="00230C36" w:rsidP="00712DA3">
      <w:pPr>
        <w:rPr>
          <w:b/>
          <w:sz w:val="28"/>
          <w:szCs w:val="28"/>
          <w:u w:val="single"/>
        </w:rPr>
      </w:pPr>
      <w:r w:rsidRPr="002A0F67">
        <w:rPr>
          <w:b/>
          <w:sz w:val="28"/>
          <w:szCs w:val="28"/>
          <w:u w:val="single"/>
        </w:rPr>
        <w:t>DIRECT DEPOSIT</w:t>
      </w:r>
    </w:p>
    <w:p w14:paraId="716DE930" w14:textId="0276B073" w:rsidR="00627F99" w:rsidRPr="00712DA3" w:rsidRDefault="002E1ED3" w:rsidP="00865732">
      <w:pPr>
        <w:pStyle w:val="ListParagraph"/>
        <w:numPr>
          <w:ilvl w:val="0"/>
          <w:numId w:val="52"/>
        </w:numPr>
        <w:spacing w:before="240" w:after="160" w:line="259" w:lineRule="auto"/>
        <w:rPr>
          <w:rFonts w:eastAsiaTheme="minorHAnsi"/>
        </w:rPr>
      </w:pPr>
      <w:r w:rsidRPr="00712DA3">
        <w:rPr>
          <w:rFonts w:eastAsiaTheme="minorHAnsi"/>
        </w:rPr>
        <w:t>Have</w:t>
      </w:r>
      <w:r w:rsidR="006C3F94" w:rsidRPr="00712DA3">
        <w:rPr>
          <w:rFonts w:eastAsiaTheme="minorHAnsi"/>
        </w:rPr>
        <w:t xml:space="preserve"> the subject complete the </w:t>
      </w:r>
      <w:hyperlink r:id="rId14" w:history="1">
        <w:r w:rsidR="006C3F94" w:rsidRPr="00865732">
          <w:rPr>
            <w:rStyle w:val="Hyperlink"/>
            <w:rFonts w:eastAsiaTheme="minorHAnsi"/>
          </w:rPr>
          <w:t>Supplier Information Form (SIF</w:t>
        </w:r>
        <w:r w:rsidR="00865732" w:rsidRPr="00865732">
          <w:rPr>
            <w:rStyle w:val="Hyperlink"/>
            <w:rFonts w:eastAsiaTheme="minorHAnsi"/>
          </w:rPr>
          <w:t>)</w:t>
        </w:r>
      </w:hyperlink>
      <w:r w:rsidR="006C3F94" w:rsidRPr="00712DA3">
        <w:rPr>
          <w:rFonts w:eastAsiaTheme="minorHAnsi"/>
        </w:rPr>
        <w:t xml:space="preserve"> before you begin your request</w:t>
      </w:r>
      <w:r w:rsidR="004C0456" w:rsidRPr="00712DA3">
        <w:rPr>
          <w:rFonts w:eastAsiaTheme="minorHAnsi"/>
        </w:rPr>
        <w:t xml:space="preserve"> (</w:t>
      </w:r>
      <w:r w:rsidR="004C0456" w:rsidRPr="00712DA3">
        <w:rPr>
          <w:rFonts w:eastAsia="Times New Roman"/>
          <w:i/>
        </w:rPr>
        <w:t>i</w:t>
      </w:r>
      <w:r w:rsidR="00627F99" w:rsidRPr="00712DA3">
        <w:rPr>
          <w:rFonts w:eastAsia="Times New Roman"/>
          <w:i/>
        </w:rPr>
        <w:t>f participant doesn’t have means to complete the form, the coordinator may do so on their behalf</w:t>
      </w:r>
      <w:r w:rsidR="004C0456" w:rsidRPr="00712DA3">
        <w:rPr>
          <w:rFonts w:eastAsia="Times New Roman"/>
        </w:rPr>
        <w:t>).</w:t>
      </w:r>
    </w:p>
    <w:p w14:paraId="4822D4AC" w14:textId="3713C75D" w:rsidR="003B70A5" w:rsidRPr="003B70A5" w:rsidRDefault="003B70A5" w:rsidP="00D667B9">
      <w:pPr>
        <w:pStyle w:val="ListParagraph"/>
        <w:numPr>
          <w:ilvl w:val="0"/>
          <w:numId w:val="39"/>
        </w:numPr>
        <w:spacing w:after="160" w:line="259" w:lineRule="auto"/>
        <w:rPr>
          <w:rFonts w:eastAsiaTheme="minorHAnsi"/>
        </w:rPr>
      </w:pPr>
      <w:r w:rsidRPr="003B70A5">
        <w:t>Have the participant select Individual in the drop-down box rather than Study Participant</w:t>
      </w:r>
    </w:p>
    <w:p w14:paraId="6DFE0B8F" w14:textId="77777777" w:rsidR="003B70A5" w:rsidRDefault="003B70A5" w:rsidP="003B70A5">
      <w:pPr>
        <w:pStyle w:val="ListParagraph"/>
        <w:numPr>
          <w:ilvl w:val="0"/>
          <w:numId w:val="39"/>
        </w:numPr>
        <w:spacing w:after="160" w:line="259" w:lineRule="auto"/>
        <w:rPr>
          <w:rFonts w:eastAsiaTheme="minorHAnsi"/>
        </w:rPr>
      </w:pPr>
      <w:r w:rsidRPr="002E1ED3">
        <w:rPr>
          <w:rFonts w:eastAsiaTheme="minorHAnsi"/>
        </w:rPr>
        <w:t>Ensure that participants are clear on their routing and account numbers</w:t>
      </w:r>
    </w:p>
    <w:p w14:paraId="7B404CD6" w14:textId="77777777" w:rsidR="00246F21" w:rsidRPr="00246F21" w:rsidRDefault="00246F21" w:rsidP="00246F21">
      <w:pPr>
        <w:pStyle w:val="ListParagraph"/>
        <w:spacing w:after="160" w:line="259" w:lineRule="auto"/>
        <w:ind w:left="1080"/>
        <w:rPr>
          <w:rFonts w:eastAsiaTheme="minorHAnsi"/>
        </w:rPr>
      </w:pPr>
    </w:p>
    <w:p w14:paraId="6CD0B55C" w14:textId="56A83988" w:rsidR="00246F21" w:rsidRPr="00712DA3" w:rsidRDefault="00246F21" w:rsidP="00712DA3">
      <w:pPr>
        <w:pStyle w:val="ListParagraph"/>
        <w:numPr>
          <w:ilvl w:val="0"/>
          <w:numId w:val="52"/>
        </w:numPr>
        <w:spacing w:after="160" w:line="259" w:lineRule="auto"/>
        <w:rPr>
          <w:rFonts w:eastAsiaTheme="minorHAnsi"/>
        </w:rPr>
      </w:pPr>
      <w:r w:rsidRPr="00712DA3">
        <w:rPr>
          <w:rFonts w:eastAsiaTheme="minorHAnsi"/>
        </w:rPr>
        <w:t xml:space="preserve">Once the completed SIF is received, submit a </w:t>
      </w:r>
      <w:r w:rsidRPr="00712DA3">
        <w:rPr>
          <w:rFonts w:eastAsiaTheme="minorHAnsi"/>
          <w:b/>
        </w:rPr>
        <w:t>New Supplier Request</w:t>
      </w:r>
      <w:r w:rsidRPr="00712DA3">
        <w:rPr>
          <w:rFonts w:eastAsiaTheme="minorHAnsi"/>
        </w:rPr>
        <w:t xml:space="preserve"> via Emory Express</w:t>
      </w:r>
    </w:p>
    <w:p w14:paraId="1DCA81EF" w14:textId="77777777" w:rsidR="006C3F94" w:rsidRDefault="00246F21" w:rsidP="00246F21">
      <w:pPr>
        <w:pStyle w:val="ListParagraph"/>
        <w:numPr>
          <w:ilvl w:val="0"/>
          <w:numId w:val="27"/>
        </w:numPr>
        <w:spacing w:after="160" w:line="259" w:lineRule="auto"/>
        <w:rPr>
          <w:rFonts w:eastAsiaTheme="minorHAnsi"/>
        </w:rPr>
      </w:pPr>
      <w:r>
        <w:rPr>
          <w:rFonts w:eastAsiaTheme="minorHAnsi"/>
        </w:rPr>
        <w:t xml:space="preserve">Login to </w:t>
      </w:r>
      <w:r w:rsidR="00BF2B18">
        <w:t xml:space="preserve"> </w:t>
      </w:r>
      <w:hyperlink r:id="rId15" w:history="1">
        <w:r w:rsidR="00BF2B18" w:rsidRPr="00534161">
          <w:rPr>
            <w:rStyle w:val="Hyperlink"/>
          </w:rPr>
          <w:t>Emory Express</w:t>
        </w:r>
      </w:hyperlink>
    </w:p>
    <w:p w14:paraId="7CE77CDF" w14:textId="77777777" w:rsidR="00246F21" w:rsidRPr="00246F21" w:rsidRDefault="00246F21" w:rsidP="00246F21">
      <w:pPr>
        <w:pStyle w:val="ListParagraph"/>
        <w:numPr>
          <w:ilvl w:val="0"/>
          <w:numId w:val="27"/>
        </w:numPr>
        <w:spacing w:after="160" w:line="259" w:lineRule="auto"/>
        <w:rPr>
          <w:rFonts w:eastAsiaTheme="minorHAnsi"/>
        </w:rPr>
      </w:pPr>
      <w:r>
        <w:rPr>
          <w:rFonts w:eastAsiaTheme="minorHAnsi"/>
        </w:rPr>
        <w:t xml:space="preserve">Go to Shop </w:t>
      </w:r>
      <w:r w:rsidRPr="006C3F94">
        <w:rPr>
          <w:rFonts w:eastAsiaTheme="minorHAnsi" w:cstheme="minorHAnsi"/>
        </w:rPr>
        <w:t>˃</w:t>
      </w:r>
      <w:r w:rsidRPr="006C3F94">
        <w:rPr>
          <w:rFonts w:eastAsiaTheme="minorHAnsi"/>
        </w:rPr>
        <w:t xml:space="preserve"> Shopping </w:t>
      </w:r>
      <w:r w:rsidRPr="006C3F94">
        <w:rPr>
          <w:rFonts w:eastAsiaTheme="minorHAnsi" w:cstheme="minorHAnsi"/>
        </w:rPr>
        <w:t>˃</w:t>
      </w:r>
      <w:r w:rsidRPr="006C3F94">
        <w:rPr>
          <w:rFonts w:eastAsiaTheme="minorHAnsi"/>
        </w:rPr>
        <w:t xml:space="preserve"> Popular Forms</w:t>
      </w:r>
      <w:r w:rsidRPr="006C3F94">
        <w:rPr>
          <w:rFonts w:eastAsiaTheme="minorHAnsi" w:cstheme="minorHAnsi"/>
        </w:rPr>
        <w:t>˃</w:t>
      </w:r>
      <w:r w:rsidRPr="006C3F94">
        <w:rPr>
          <w:rFonts w:eastAsiaTheme="minorHAnsi"/>
        </w:rPr>
        <w:t xml:space="preserve"> </w:t>
      </w:r>
      <w:r w:rsidRPr="006C3F94">
        <w:rPr>
          <w:rFonts w:eastAsiaTheme="minorHAnsi"/>
          <w:b/>
        </w:rPr>
        <w:t>Supplier Request</w:t>
      </w:r>
    </w:p>
    <w:p w14:paraId="57AE690D" w14:textId="77777777" w:rsidR="00246F21" w:rsidRPr="00246F21" w:rsidRDefault="00246F21" w:rsidP="00246F21">
      <w:pPr>
        <w:pStyle w:val="ListParagraph"/>
        <w:numPr>
          <w:ilvl w:val="0"/>
          <w:numId w:val="27"/>
        </w:numPr>
        <w:spacing w:after="160" w:line="259" w:lineRule="auto"/>
        <w:rPr>
          <w:rFonts w:eastAsiaTheme="minorHAnsi"/>
        </w:rPr>
      </w:pPr>
      <w:r w:rsidRPr="00246F21">
        <w:rPr>
          <w:rFonts w:eastAsiaTheme="minorHAnsi"/>
        </w:rPr>
        <w:t xml:space="preserve">Complete </w:t>
      </w:r>
      <w:r w:rsidR="00AA665C">
        <w:rPr>
          <w:rFonts w:eastAsiaTheme="minorHAnsi"/>
        </w:rPr>
        <w:t>and s</w:t>
      </w:r>
      <w:r w:rsidRPr="006C3F94">
        <w:rPr>
          <w:rFonts w:eastAsiaTheme="minorHAnsi"/>
        </w:rPr>
        <w:t xml:space="preserve">ubmit </w:t>
      </w:r>
      <w:r w:rsidR="00AA665C">
        <w:rPr>
          <w:rFonts w:eastAsiaTheme="minorHAnsi"/>
        </w:rPr>
        <w:t>supplier r</w:t>
      </w:r>
      <w:r w:rsidRPr="006C3F94">
        <w:rPr>
          <w:rFonts w:eastAsiaTheme="minorHAnsi"/>
        </w:rPr>
        <w:t>equest Form (</w:t>
      </w:r>
      <w:r w:rsidRPr="006C3F94">
        <w:rPr>
          <w:rFonts w:eastAsiaTheme="minorHAnsi"/>
          <w:i/>
        </w:rPr>
        <w:t xml:space="preserve">for instructions, </w:t>
      </w:r>
      <w:hyperlink r:id="rId16" w:history="1">
        <w:r w:rsidRPr="006C3F94">
          <w:rPr>
            <w:rFonts w:eastAsiaTheme="minorHAnsi"/>
            <w:i/>
            <w:color w:val="0563C1" w:themeColor="hyperlink"/>
            <w:u w:val="single"/>
          </w:rPr>
          <w:t>click here</w:t>
        </w:r>
      </w:hyperlink>
      <w:r w:rsidRPr="00246F21">
        <w:rPr>
          <w:rFonts w:eastAsiaTheme="minorHAnsi"/>
          <w:i/>
          <w:u w:val="single"/>
        </w:rPr>
        <w:t>)</w:t>
      </w:r>
    </w:p>
    <w:p w14:paraId="5901033E" w14:textId="2CB68DBE" w:rsidR="006C3F94" w:rsidRDefault="00AA665C" w:rsidP="00246F21">
      <w:pPr>
        <w:pStyle w:val="ListParagraph"/>
        <w:numPr>
          <w:ilvl w:val="0"/>
          <w:numId w:val="27"/>
        </w:numPr>
        <w:spacing w:after="160" w:line="259" w:lineRule="auto"/>
        <w:rPr>
          <w:rFonts w:eastAsiaTheme="minorHAnsi"/>
        </w:rPr>
      </w:pPr>
      <w:r>
        <w:rPr>
          <w:rFonts w:eastAsiaTheme="minorHAnsi"/>
        </w:rPr>
        <w:t>The form will be routed to p</w:t>
      </w:r>
      <w:r w:rsidR="00246F21">
        <w:rPr>
          <w:rFonts w:eastAsiaTheme="minorHAnsi"/>
        </w:rPr>
        <w:t>rocure</w:t>
      </w:r>
      <w:r>
        <w:rPr>
          <w:rFonts w:eastAsiaTheme="minorHAnsi"/>
        </w:rPr>
        <w:t xml:space="preserve">ment services for </w:t>
      </w:r>
      <w:r w:rsidR="003E0265">
        <w:rPr>
          <w:rFonts w:eastAsiaTheme="minorHAnsi"/>
        </w:rPr>
        <w:t>approval and setup</w:t>
      </w:r>
    </w:p>
    <w:p w14:paraId="1A136229" w14:textId="77777777" w:rsidR="00C71479" w:rsidRDefault="00C71479" w:rsidP="00C71479">
      <w:pPr>
        <w:pStyle w:val="ListParagraph"/>
        <w:spacing w:after="160" w:line="259" w:lineRule="auto"/>
        <w:ind w:left="1470"/>
        <w:rPr>
          <w:rFonts w:eastAsiaTheme="minorHAnsi"/>
        </w:rPr>
      </w:pPr>
    </w:p>
    <w:p w14:paraId="17BFBE82" w14:textId="4A30929C" w:rsidR="00C71479" w:rsidRPr="00535259" w:rsidRDefault="00C71479" w:rsidP="00712DA3">
      <w:pPr>
        <w:pStyle w:val="ListParagraph"/>
        <w:numPr>
          <w:ilvl w:val="0"/>
          <w:numId w:val="52"/>
        </w:numPr>
        <w:spacing w:after="160" w:line="259" w:lineRule="auto"/>
      </w:pPr>
      <w:r w:rsidRPr="00315D75">
        <w:lastRenderedPageBreak/>
        <w:t xml:space="preserve">Follow your procurement request </w:t>
      </w:r>
      <w:r>
        <w:t xml:space="preserve">in </w:t>
      </w:r>
      <w:r w:rsidRPr="00CA2AAD">
        <w:rPr>
          <w:b/>
        </w:rPr>
        <w:t>Express</w:t>
      </w:r>
      <w:r>
        <w:t xml:space="preserve"> </w:t>
      </w:r>
    </w:p>
    <w:p w14:paraId="0CB4902D" w14:textId="0BAC536D" w:rsidR="009A664B" w:rsidRDefault="00C71479" w:rsidP="004D2735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48-72 hours to setup vendor in system. </w:t>
      </w:r>
    </w:p>
    <w:p w14:paraId="6D093AB6" w14:textId="77777777" w:rsidR="00C110E2" w:rsidRPr="00C71479" w:rsidRDefault="00C110E2" w:rsidP="00C110E2">
      <w:pPr>
        <w:pStyle w:val="ListParagraph"/>
        <w:spacing w:after="160" w:line="259" w:lineRule="auto"/>
        <w:ind w:left="1560"/>
      </w:pPr>
    </w:p>
    <w:p w14:paraId="1D432523" w14:textId="77777777" w:rsidR="006C3F94" w:rsidRPr="00246F21" w:rsidRDefault="006C3F94" w:rsidP="00712DA3">
      <w:pPr>
        <w:pStyle w:val="ListParagraph"/>
        <w:numPr>
          <w:ilvl w:val="0"/>
          <w:numId w:val="52"/>
        </w:numPr>
        <w:spacing w:after="160" w:line="259" w:lineRule="auto"/>
        <w:rPr>
          <w:rFonts w:eastAsiaTheme="minorHAnsi"/>
        </w:rPr>
      </w:pPr>
      <w:r w:rsidRPr="00246F21">
        <w:rPr>
          <w:rFonts w:eastAsiaTheme="minorHAnsi"/>
        </w:rPr>
        <w:t xml:space="preserve">Once the payee has been set up in Emory Express, submit a </w:t>
      </w:r>
      <w:r w:rsidRPr="00246F21">
        <w:rPr>
          <w:rFonts w:eastAsiaTheme="minorHAnsi"/>
          <w:b/>
        </w:rPr>
        <w:t>Payment Request</w:t>
      </w:r>
      <w:r w:rsidRPr="00246F21">
        <w:rPr>
          <w:rFonts w:eastAsiaTheme="minorHAnsi"/>
        </w:rPr>
        <w:t xml:space="preserve"> via Compass</w:t>
      </w:r>
    </w:p>
    <w:p w14:paraId="33F46344" w14:textId="77777777" w:rsidR="006C3F94" w:rsidRPr="00246F21" w:rsidRDefault="00246F21" w:rsidP="00246F21">
      <w:pPr>
        <w:pStyle w:val="ListParagraph"/>
        <w:numPr>
          <w:ilvl w:val="0"/>
          <w:numId w:val="29"/>
        </w:numPr>
        <w:rPr>
          <w:rStyle w:val="Hyperlink"/>
          <w:color w:val="auto"/>
          <w:u w:val="none"/>
        </w:rPr>
      </w:pPr>
      <w:r>
        <w:t xml:space="preserve">Login to </w:t>
      </w:r>
      <w:hyperlink r:id="rId17" w:history="1">
        <w:r w:rsidRPr="008C2EAD">
          <w:rPr>
            <w:rStyle w:val="Hyperlink"/>
          </w:rPr>
          <w:t>Compass</w:t>
        </w:r>
      </w:hyperlink>
    </w:p>
    <w:p w14:paraId="41910058" w14:textId="77777777" w:rsidR="00246F21" w:rsidRDefault="00246F21" w:rsidP="00246F21">
      <w:pPr>
        <w:pStyle w:val="ListParagraph"/>
        <w:numPr>
          <w:ilvl w:val="0"/>
          <w:numId w:val="29"/>
        </w:numPr>
      </w:pPr>
      <w:r>
        <w:t>Go to Navigator</w:t>
      </w:r>
      <w:r w:rsidRPr="00A81F84">
        <w:t xml:space="preserve"> </w:t>
      </w:r>
      <w:r w:rsidRPr="00A81F84">
        <w:rPr>
          <w:rFonts w:cstheme="minorHAnsi"/>
        </w:rPr>
        <w:t>˃</w:t>
      </w:r>
      <w:r w:rsidRPr="00A81F84">
        <w:t xml:space="preserve"> </w:t>
      </w:r>
      <w:r>
        <w:t>Employee Self-Service</w:t>
      </w:r>
      <w:r w:rsidRPr="00A81F84">
        <w:t xml:space="preserve"> </w:t>
      </w:r>
      <w:r w:rsidRPr="00A81F84">
        <w:rPr>
          <w:rFonts w:cstheme="minorHAnsi"/>
        </w:rPr>
        <w:t>˃</w:t>
      </w:r>
      <w:r w:rsidRPr="00A81F84">
        <w:t xml:space="preserve"> </w:t>
      </w:r>
      <w:r w:rsidRPr="007B08EC">
        <w:rPr>
          <w:b/>
        </w:rPr>
        <w:t>Payment Request Center</w:t>
      </w:r>
    </w:p>
    <w:p w14:paraId="72C7053C" w14:textId="77777777" w:rsidR="008043DD" w:rsidRDefault="00246F21" w:rsidP="008043DD">
      <w:pPr>
        <w:pStyle w:val="ListParagraph"/>
        <w:numPr>
          <w:ilvl w:val="0"/>
          <w:numId w:val="29"/>
        </w:numPr>
        <w:spacing w:after="160" w:line="259" w:lineRule="auto"/>
      </w:pPr>
      <w:r>
        <w:t>Complete and Submit</w:t>
      </w:r>
      <w:r w:rsidR="00ED10F1">
        <w:t xml:space="preserve"> form</w:t>
      </w:r>
      <w:r>
        <w:t xml:space="preserve"> to enter the payment request for approval (</w:t>
      </w:r>
      <w:r w:rsidRPr="00977449">
        <w:rPr>
          <w:i/>
        </w:rPr>
        <w:t xml:space="preserve">for instructions, </w:t>
      </w:r>
      <w:hyperlink r:id="rId18" w:anchor="p=1" w:history="1">
        <w:r w:rsidRPr="007B08EC">
          <w:rPr>
            <w:rStyle w:val="Hyperlink"/>
            <w:i/>
          </w:rPr>
          <w:t>click here</w:t>
        </w:r>
      </w:hyperlink>
      <w:r>
        <w:t>)</w:t>
      </w:r>
    </w:p>
    <w:p w14:paraId="17243DC7" w14:textId="4F491654" w:rsidR="00C71479" w:rsidRDefault="00C71479" w:rsidP="00C71479">
      <w:pPr>
        <w:pStyle w:val="ListParagraph"/>
        <w:numPr>
          <w:ilvl w:val="0"/>
          <w:numId w:val="29"/>
        </w:numPr>
        <w:spacing w:after="160" w:line="259" w:lineRule="auto"/>
      </w:pPr>
      <w:r>
        <w:t>Once approved, funds will be deposited into subject’s bank account</w:t>
      </w:r>
      <w:r w:rsidR="00CA2AAD">
        <w:t xml:space="preserve">  (ACH processes daily)</w:t>
      </w:r>
    </w:p>
    <w:p w14:paraId="457750A1" w14:textId="0D5D0037" w:rsidR="00946B53" w:rsidRDefault="00946B53" w:rsidP="00C71479">
      <w:pPr>
        <w:pStyle w:val="ListParagraph"/>
        <w:numPr>
          <w:ilvl w:val="0"/>
          <w:numId w:val="29"/>
        </w:numPr>
        <w:spacing w:after="160" w:line="259" w:lineRule="auto"/>
      </w:pPr>
      <w:r>
        <w:t>Payments are typically approved within 3-5 business days</w:t>
      </w:r>
    </w:p>
    <w:p w14:paraId="47746C8D" w14:textId="77777777" w:rsidR="004038C7" w:rsidRDefault="004038C7" w:rsidP="00F74062">
      <w:pPr>
        <w:spacing w:after="160" w:line="259" w:lineRule="auto"/>
        <w:jc w:val="center"/>
      </w:pPr>
    </w:p>
    <w:p w14:paraId="58753B68" w14:textId="77777777" w:rsidR="004038C7" w:rsidRPr="004038C7" w:rsidRDefault="004038C7" w:rsidP="00F74062">
      <w:pPr>
        <w:pStyle w:val="ListParagraph"/>
        <w:spacing w:after="160" w:line="259" w:lineRule="auto"/>
        <w:jc w:val="center"/>
        <w:rPr>
          <w:b/>
        </w:rPr>
      </w:pPr>
      <w:r>
        <w:rPr>
          <w:b/>
        </w:rPr>
        <w:t>*</w:t>
      </w:r>
      <w:r w:rsidRPr="004038C7">
        <w:rPr>
          <w:b/>
        </w:rPr>
        <w:t>For additional help, please contact the Finance Support Center:</w:t>
      </w:r>
    </w:p>
    <w:p w14:paraId="2474EAFC" w14:textId="77777777" w:rsidR="004038C7" w:rsidRPr="004038C7" w:rsidRDefault="004038C7" w:rsidP="00F74062">
      <w:pPr>
        <w:pStyle w:val="ListParagraph"/>
        <w:spacing w:after="160" w:line="259" w:lineRule="auto"/>
        <w:jc w:val="center"/>
        <w:rPr>
          <w:b/>
          <w:color w:val="0070C0"/>
        </w:rPr>
      </w:pPr>
      <w:r w:rsidRPr="004038C7">
        <w:rPr>
          <w:b/>
        </w:rPr>
        <w:t xml:space="preserve">Online: </w:t>
      </w:r>
      <w:hyperlink r:id="rId19" w:history="1">
        <w:r w:rsidRPr="004038C7">
          <w:rPr>
            <w:rStyle w:val="Hyperlink"/>
            <w:b/>
          </w:rPr>
          <w:t>https://eufinancesupportcenter.force.com/login</w:t>
        </w:r>
      </w:hyperlink>
      <w:r w:rsidRPr="004038C7">
        <w:rPr>
          <w:b/>
          <w:color w:val="0070C0"/>
        </w:rPr>
        <w:t>?</w:t>
      </w:r>
    </w:p>
    <w:p w14:paraId="34679619" w14:textId="77777777" w:rsidR="004038C7" w:rsidRPr="004038C7" w:rsidRDefault="004038C7" w:rsidP="00F74062">
      <w:pPr>
        <w:pStyle w:val="ListParagraph"/>
        <w:spacing w:after="160" w:line="259" w:lineRule="auto"/>
        <w:jc w:val="center"/>
        <w:rPr>
          <w:b/>
        </w:rPr>
      </w:pPr>
      <w:r w:rsidRPr="004038C7">
        <w:rPr>
          <w:b/>
        </w:rPr>
        <w:t>Phone: 404-727-7000</w:t>
      </w:r>
    </w:p>
    <w:p w14:paraId="04F5FAAD" w14:textId="583A8745" w:rsidR="00F80059" w:rsidRDefault="00F80059" w:rsidP="00F80059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</w:t>
      </w:r>
      <w:r w:rsidR="00A50853">
        <w:rPr>
          <w:b/>
          <w:sz w:val="36"/>
          <w:szCs w:val="36"/>
        </w:rPr>
        <w:t>__________</w:t>
      </w:r>
      <w:r w:rsidR="00CB0B8A">
        <w:rPr>
          <w:b/>
          <w:sz w:val="36"/>
          <w:szCs w:val="36"/>
        </w:rPr>
        <w:t>___</w:t>
      </w:r>
    </w:p>
    <w:p w14:paraId="6B9E7E29" w14:textId="77777777" w:rsidR="008043DD" w:rsidRDefault="00B56DD2" w:rsidP="00F80059">
      <w:pPr>
        <w:pStyle w:val="ListParagraph"/>
        <w:numPr>
          <w:ilvl w:val="0"/>
          <w:numId w:val="20"/>
        </w:numPr>
        <w:spacing w:after="160" w:line="259" w:lineRule="auto"/>
      </w:pPr>
      <w:r w:rsidRPr="009B56E3">
        <w:t xml:space="preserve">Please note – to gain access to </w:t>
      </w:r>
      <w:r>
        <w:t xml:space="preserve">Emory Express &amp; </w:t>
      </w:r>
      <w:r w:rsidRPr="009B56E3">
        <w:t xml:space="preserve">Compass, register for </w:t>
      </w:r>
      <w:r>
        <w:t xml:space="preserve">Emory Express training </w:t>
      </w:r>
      <w:r w:rsidR="00315D75">
        <w:t xml:space="preserve">and </w:t>
      </w:r>
      <w:r w:rsidRPr="009B56E3">
        <w:t xml:space="preserve">Compass training via the </w:t>
      </w:r>
      <w:hyperlink r:id="rId20" w:history="1">
        <w:r w:rsidRPr="00315D75">
          <w:rPr>
            <w:rStyle w:val="Hyperlink"/>
          </w:rPr>
          <w:t>Emory Learning Management system (ELMS)</w:t>
        </w:r>
      </w:hyperlink>
    </w:p>
    <w:p w14:paraId="4A05F1C4" w14:textId="77777777" w:rsidR="008043DD" w:rsidRDefault="008043DD" w:rsidP="008043DD">
      <w:pPr>
        <w:pStyle w:val="ListParagraph"/>
        <w:numPr>
          <w:ilvl w:val="0"/>
          <w:numId w:val="20"/>
        </w:numPr>
        <w:spacing w:after="160" w:line="259" w:lineRule="auto"/>
      </w:pPr>
      <w:r>
        <w:t>Step 2 (New Supplier Request) is done only once for each subject</w:t>
      </w:r>
    </w:p>
    <w:p w14:paraId="6118CF42" w14:textId="77777777" w:rsidR="00EE53CF" w:rsidRDefault="00EE53CF" w:rsidP="00EE53CF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Make sure the project is open prior to submission as this could lead to delays in timely processing of payments</w:t>
      </w:r>
    </w:p>
    <w:p w14:paraId="0FD3F5C4" w14:textId="77777777" w:rsidR="009B56E3" w:rsidRPr="009B56E3" w:rsidRDefault="00EE53CF" w:rsidP="009B56E3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Submit Payment Requests after each visit rather than after the completion of the study</w:t>
      </w:r>
    </w:p>
    <w:p w14:paraId="5B63E510" w14:textId="784A45FB" w:rsidR="00315D75" w:rsidRPr="000218B8" w:rsidRDefault="00D4357D" w:rsidP="003940EC">
      <w:pPr>
        <w:spacing w:after="160" w:line="259" w:lineRule="auto"/>
        <w:rPr>
          <w:rFonts w:eastAsiaTheme="minorHAnsi"/>
          <w:b/>
          <w:sz w:val="24"/>
          <w:szCs w:val="24"/>
        </w:rPr>
      </w:pPr>
      <w:r w:rsidRPr="000218B8">
        <w:rPr>
          <w:rFonts w:eastAsiaTheme="minorHAnsi"/>
          <w:b/>
          <w:sz w:val="24"/>
          <w:szCs w:val="24"/>
        </w:rPr>
        <w:t>Pros</w:t>
      </w:r>
    </w:p>
    <w:p w14:paraId="6414428F" w14:textId="7B781E0C" w:rsidR="00D4357D" w:rsidRPr="00D4357D" w:rsidRDefault="00D4357D" w:rsidP="00B54DA4">
      <w:pPr>
        <w:pStyle w:val="ListParagraph"/>
        <w:numPr>
          <w:ilvl w:val="0"/>
          <w:numId w:val="51"/>
        </w:numPr>
        <w:spacing w:after="160" w:line="259" w:lineRule="auto"/>
        <w:rPr>
          <w:rFonts w:eastAsiaTheme="minorHAnsi"/>
        </w:rPr>
      </w:pPr>
      <w:r>
        <w:rPr>
          <w:rFonts w:eastAsiaTheme="minorHAnsi"/>
        </w:rPr>
        <w:t>Partcipants receive payment faster</w:t>
      </w:r>
    </w:p>
    <w:p w14:paraId="6112BE55" w14:textId="77777777" w:rsidR="009A664B" w:rsidRDefault="009A664B" w:rsidP="003940EC">
      <w:pPr>
        <w:spacing w:after="160" w:line="259" w:lineRule="auto"/>
        <w:rPr>
          <w:rFonts w:eastAsiaTheme="minorHAnsi"/>
        </w:rPr>
      </w:pPr>
    </w:p>
    <w:p w14:paraId="225786D5" w14:textId="77777777" w:rsidR="00F0467B" w:rsidRPr="002A0F67" w:rsidRDefault="00F72478" w:rsidP="003940EC">
      <w:pPr>
        <w:spacing w:after="160" w:line="259" w:lineRule="auto"/>
        <w:rPr>
          <w:rFonts w:eastAsiaTheme="minorHAnsi"/>
          <w:b/>
          <w:sz w:val="28"/>
          <w:szCs w:val="28"/>
          <w:u w:val="single"/>
        </w:rPr>
      </w:pPr>
      <w:r w:rsidRPr="002A0F67">
        <w:rPr>
          <w:rFonts w:eastAsiaTheme="minorHAnsi"/>
          <w:b/>
          <w:sz w:val="28"/>
          <w:szCs w:val="28"/>
          <w:u w:val="single"/>
        </w:rPr>
        <w:t>CHECK</w:t>
      </w:r>
    </w:p>
    <w:p w14:paraId="2BAABAA2" w14:textId="7B8DDF8B" w:rsidR="003940EC" w:rsidRDefault="00315D75" w:rsidP="00CB0B8A">
      <w:pPr>
        <w:pStyle w:val="ListParagraph"/>
        <w:numPr>
          <w:ilvl w:val="0"/>
          <w:numId w:val="53"/>
        </w:numPr>
        <w:spacing w:after="160" w:line="259" w:lineRule="auto"/>
      </w:pPr>
      <w:r>
        <w:t xml:space="preserve">Submit a </w:t>
      </w:r>
      <w:r w:rsidRPr="00CB0B8A">
        <w:rPr>
          <w:b/>
        </w:rPr>
        <w:t>New Supplier Request</w:t>
      </w:r>
      <w:r>
        <w:t xml:space="preserve"> via Emory Express</w:t>
      </w:r>
    </w:p>
    <w:p w14:paraId="4FC6A2E1" w14:textId="77777777" w:rsidR="00315D75" w:rsidRDefault="00315D75" w:rsidP="00315D75">
      <w:pPr>
        <w:pStyle w:val="ListParagraph"/>
        <w:numPr>
          <w:ilvl w:val="0"/>
          <w:numId w:val="40"/>
        </w:numPr>
        <w:spacing w:after="160" w:line="259" w:lineRule="auto"/>
      </w:pPr>
      <w:r>
        <w:t xml:space="preserve">Login to </w:t>
      </w:r>
      <w:hyperlink r:id="rId21" w:history="1">
        <w:r w:rsidRPr="00315D75">
          <w:rPr>
            <w:rStyle w:val="Hyperlink"/>
          </w:rPr>
          <w:t>Emory Express</w:t>
        </w:r>
      </w:hyperlink>
    </w:p>
    <w:p w14:paraId="12637D43" w14:textId="77777777" w:rsidR="00315D75" w:rsidRDefault="00315D75" w:rsidP="00315D75">
      <w:pPr>
        <w:pStyle w:val="ListParagraph"/>
        <w:numPr>
          <w:ilvl w:val="0"/>
          <w:numId w:val="40"/>
        </w:numPr>
        <w:spacing w:after="160" w:line="259" w:lineRule="auto"/>
      </w:pPr>
      <w:r>
        <w:t xml:space="preserve">Go to Shop &gt; Shopping &gt; Popular Forms &gt; </w:t>
      </w:r>
      <w:r w:rsidRPr="00315D75">
        <w:rPr>
          <w:b/>
        </w:rPr>
        <w:t>Supplier Request</w:t>
      </w:r>
    </w:p>
    <w:p w14:paraId="0DC93FEC" w14:textId="77777777" w:rsidR="00315D75" w:rsidRPr="00315D75" w:rsidRDefault="00315D75" w:rsidP="00315D75">
      <w:pPr>
        <w:pStyle w:val="ListParagraph"/>
        <w:numPr>
          <w:ilvl w:val="0"/>
          <w:numId w:val="40"/>
        </w:numPr>
        <w:spacing w:after="160" w:line="259" w:lineRule="auto"/>
      </w:pPr>
      <w:r>
        <w:t xml:space="preserve">Complete and submit supplier request form </w:t>
      </w:r>
      <w:r w:rsidRPr="00315D75">
        <w:t>(</w:t>
      </w:r>
      <w:r w:rsidRPr="00315D75">
        <w:rPr>
          <w:i/>
        </w:rPr>
        <w:t xml:space="preserve">for instructions, </w:t>
      </w:r>
      <w:hyperlink r:id="rId22" w:history="1">
        <w:r w:rsidRPr="00315D75">
          <w:rPr>
            <w:rStyle w:val="Hyperlink"/>
            <w:i/>
          </w:rPr>
          <w:t>click here</w:t>
        </w:r>
      </w:hyperlink>
      <w:r w:rsidRPr="00315D75">
        <w:rPr>
          <w:i/>
          <w:u w:val="single"/>
        </w:rPr>
        <w:t>)</w:t>
      </w:r>
    </w:p>
    <w:p w14:paraId="7CA5E645" w14:textId="77777777" w:rsidR="00315D75" w:rsidRDefault="00315D75" w:rsidP="00315D75">
      <w:pPr>
        <w:pStyle w:val="ListParagraph"/>
        <w:numPr>
          <w:ilvl w:val="0"/>
          <w:numId w:val="40"/>
        </w:numPr>
        <w:spacing w:after="160" w:line="259" w:lineRule="auto"/>
      </w:pPr>
      <w:r>
        <w:t xml:space="preserve">The </w:t>
      </w:r>
      <w:r w:rsidRPr="00315D75">
        <w:t>form will be routed to procurement services for approval and setup</w:t>
      </w:r>
    </w:p>
    <w:p w14:paraId="6B1F93FC" w14:textId="77777777" w:rsidR="00C71479" w:rsidRPr="00A50853" w:rsidRDefault="00C71479" w:rsidP="00C71479">
      <w:pPr>
        <w:pStyle w:val="ListParagraph"/>
        <w:spacing w:after="160" w:line="259" w:lineRule="auto"/>
        <w:ind w:left="1545"/>
      </w:pPr>
    </w:p>
    <w:p w14:paraId="2A6C2A58" w14:textId="5D2BC6EF" w:rsidR="00C71479" w:rsidRPr="00A50853" w:rsidRDefault="00C71479" w:rsidP="00CB0B8A">
      <w:pPr>
        <w:pStyle w:val="ListParagraph"/>
        <w:numPr>
          <w:ilvl w:val="0"/>
          <w:numId w:val="53"/>
        </w:numPr>
        <w:spacing w:after="160" w:line="259" w:lineRule="auto"/>
      </w:pPr>
      <w:r w:rsidRPr="00A50853">
        <w:t xml:space="preserve">Follow your procurement request in </w:t>
      </w:r>
      <w:r w:rsidR="00A50853" w:rsidRPr="00CB0B8A">
        <w:rPr>
          <w:b/>
        </w:rPr>
        <w:t>Express</w:t>
      </w:r>
      <w:r w:rsidRPr="00A50853">
        <w:t xml:space="preserve"> </w:t>
      </w:r>
    </w:p>
    <w:p w14:paraId="12A13F13" w14:textId="06C94D47" w:rsidR="00C71479" w:rsidRDefault="00C71479" w:rsidP="00C71479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48-72 hours to setup vendor in system. </w:t>
      </w:r>
    </w:p>
    <w:p w14:paraId="037FE559" w14:textId="77777777" w:rsidR="00315D75" w:rsidRPr="003940EC" w:rsidRDefault="00315D75" w:rsidP="00315D75">
      <w:pPr>
        <w:pStyle w:val="ListParagraph"/>
        <w:spacing w:after="160" w:line="259" w:lineRule="auto"/>
        <w:ind w:left="1545"/>
      </w:pPr>
    </w:p>
    <w:p w14:paraId="5C8E399C" w14:textId="77777777" w:rsidR="00E030BD" w:rsidRDefault="00315D75" w:rsidP="00CB0B8A">
      <w:pPr>
        <w:pStyle w:val="ListParagraph"/>
        <w:numPr>
          <w:ilvl w:val="0"/>
          <w:numId w:val="53"/>
        </w:numPr>
        <w:spacing w:after="160" w:line="259" w:lineRule="auto"/>
      </w:pPr>
      <w:r>
        <w:t xml:space="preserve">Once </w:t>
      </w:r>
      <w:r w:rsidR="00E607A3" w:rsidRPr="00E607A3">
        <w:t xml:space="preserve">the payee has been set up in Emory Express, submit a </w:t>
      </w:r>
      <w:r w:rsidR="00E607A3" w:rsidRPr="00E607A3">
        <w:rPr>
          <w:b/>
        </w:rPr>
        <w:t>Payment Request</w:t>
      </w:r>
      <w:r w:rsidR="00E607A3" w:rsidRPr="00E607A3">
        <w:t xml:space="preserve"> via Compass</w:t>
      </w:r>
    </w:p>
    <w:p w14:paraId="5744EAF0" w14:textId="77777777" w:rsidR="00085FF2" w:rsidRPr="00ED10F1" w:rsidRDefault="00ED10F1" w:rsidP="00E030BD">
      <w:pPr>
        <w:pStyle w:val="ListParagraph"/>
        <w:numPr>
          <w:ilvl w:val="0"/>
          <w:numId w:val="32"/>
        </w:numPr>
        <w:spacing w:after="160" w:line="259" w:lineRule="auto"/>
        <w:rPr>
          <w:rStyle w:val="Hyperlink"/>
          <w:color w:val="auto"/>
          <w:u w:val="none"/>
        </w:rPr>
      </w:pPr>
      <w:r>
        <w:t xml:space="preserve">Login to </w:t>
      </w:r>
      <w:hyperlink r:id="rId23" w:history="1">
        <w:r w:rsidRPr="008C2EAD">
          <w:rPr>
            <w:rStyle w:val="Hyperlink"/>
          </w:rPr>
          <w:t>Compass</w:t>
        </w:r>
      </w:hyperlink>
      <w:r w:rsidR="00E030BD">
        <w:rPr>
          <w:rStyle w:val="Hyperlink"/>
        </w:rPr>
        <w:t xml:space="preserve"> </w:t>
      </w:r>
    </w:p>
    <w:p w14:paraId="09F5EE27" w14:textId="77777777" w:rsidR="00E607A3" w:rsidRPr="00E607A3" w:rsidRDefault="00ED10F1" w:rsidP="00E607A3">
      <w:pPr>
        <w:pStyle w:val="ListParagraph"/>
        <w:numPr>
          <w:ilvl w:val="0"/>
          <w:numId w:val="29"/>
        </w:numPr>
      </w:pPr>
      <w:r>
        <w:t>Go to Navigator</w:t>
      </w:r>
      <w:r w:rsidRPr="00A81F84">
        <w:t xml:space="preserve"> </w:t>
      </w:r>
      <w:r w:rsidRPr="00A81F84">
        <w:rPr>
          <w:rFonts w:cstheme="minorHAnsi"/>
        </w:rPr>
        <w:t>˃</w:t>
      </w:r>
      <w:r w:rsidRPr="00A81F84">
        <w:t xml:space="preserve"> </w:t>
      </w:r>
      <w:r>
        <w:t>Employee Self-Service</w:t>
      </w:r>
      <w:r w:rsidRPr="00A81F84">
        <w:t xml:space="preserve"> </w:t>
      </w:r>
      <w:r w:rsidRPr="00A81F84">
        <w:rPr>
          <w:rFonts w:cstheme="minorHAnsi"/>
        </w:rPr>
        <w:t>˃</w:t>
      </w:r>
      <w:r w:rsidRPr="00A81F84">
        <w:t xml:space="preserve"> </w:t>
      </w:r>
      <w:r w:rsidRPr="007B08EC">
        <w:rPr>
          <w:b/>
        </w:rPr>
        <w:t>Payment Request Center</w:t>
      </w:r>
    </w:p>
    <w:p w14:paraId="3ABE1666" w14:textId="77777777" w:rsidR="00942188" w:rsidRPr="00946B53" w:rsidRDefault="00ED10F1" w:rsidP="00E607A3">
      <w:pPr>
        <w:pStyle w:val="ListParagraph"/>
        <w:numPr>
          <w:ilvl w:val="0"/>
          <w:numId w:val="29"/>
        </w:numPr>
        <w:rPr>
          <w:rStyle w:val="Hyperlink"/>
          <w:color w:val="auto"/>
          <w:u w:val="none"/>
        </w:rPr>
      </w:pPr>
      <w:r>
        <w:t>Complete and Submit form to enter the payment request for approval (</w:t>
      </w:r>
      <w:r w:rsidRPr="00E607A3">
        <w:rPr>
          <w:i/>
        </w:rPr>
        <w:t xml:space="preserve">for instructions, </w:t>
      </w:r>
      <w:hyperlink r:id="rId24" w:anchor="p=1" w:history="1">
        <w:r w:rsidRPr="00E607A3">
          <w:rPr>
            <w:rStyle w:val="Hyperlink"/>
            <w:i/>
          </w:rPr>
          <w:t>click here</w:t>
        </w:r>
      </w:hyperlink>
      <w:r w:rsidR="00E607A3" w:rsidRPr="00E607A3">
        <w:rPr>
          <w:rStyle w:val="Hyperlink"/>
          <w:i/>
          <w:color w:val="auto"/>
        </w:rPr>
        <w:t>)</w:t>
      </w:r>
    </w:p>
    <w:p w14:paraId="296E24CB" w14:textId="77777777" w:rsidR="00315D75" w:rsidRPr="00ED10F1" w:rsidRDefault="00315D75" w:rsidP="00ED10F1">
      <w:pPr>
        <w:pStyle w:val="ListParagraph"/>
        <w:spacing w:after="160" w:line="259" w:lineRule="auto"/>
        <w:ind w:left="1080"/>
        <w:rPr>
          <w:rStyle w:val="Hyperlink"/>
          <w:color w:val="auto"/>
          <w:u w:val="none"/>
        </w:rPr>
      </w:pPr>
    </w:p>
    <w:p w14:paraId="48C5BE1E" w14:textId="77777777" w:rsidR="00946B53" w:rsidRPr="00946B53" w:rsidRDefault="00ED10F1" w:rsidP="00CB0B8A">
      <w:pPr>
        <w:pStyle w:val="ListParagraph"/>
        <w:numPr>
          <w:ilvl w:val="0"/>
          <w:numId w:val="53"/>
        </w:numPr>
        <w:spacing w:after="160" w:line="259" w:lineRule="auto"/>
      </w:pPr>
      <w:r w:rsidRPr="00CA2AAD">
        <w:t>Once approved, chec</w:t>
      </w:r>
      <w:r w:rsidR="00331298" w:rsidRPr="00CA2AAD">
        <w:t>k will be mailed to</w:t>
      </w:r>
      <w:r w:rsidR="00942188" w:rsidRPr="00CA2AAD">
        <w:t xml:space="preserve"> the address provided by participant</w:t>
      </w:r>
      <w:r w:rsidR="00AA4929" w:rsidRPr="00CA2AAD">
        <w:t xml:space="preserve"> </w:t>
      </w:r>
      <w:r w:rsidR="00AA4929" w:rsidRPr="00CA2AAD">
        <w:rPr>
          <w:i/>
        </w:rPr>
        <w:t>(</w:t>
      </w:r>
      <w:r w:rsidR="00371529" w:rsidRPr="00CA2AAD">
        <w:rPr>
          <w:i/>
        </w:rPr>
        <w:t>Please ensure that you submitted</w:t>
      </w:r>
      <w:r w:rsidR="00CA2AAD" w:rsidRPr="00CA2AAD">
        <w:rPr>
          <w:i/>
        </w:rPr>
        <w:t xml:space="preserve"> the participant’s </w:t>
      </w:r>
      <w:r w:rsidR="00371529" w:rsidRPr="00CA2AAD">
        <w:rPr>
          <w:i/>
        </w:rPr>
        <w:t>proper mailing address as well as their business name)</w:t>
      </w:r>
    </w:p>
    <w:p w14:paraId="01112655" w14:textId="53B7990C" w:rsidR="00946B53" w:rsidRPr="00946B53" w:rsidRDefault="00946B53" w:rsidP="00946B53">
      <w:pPr>
        <w:pStyle w:val="ListParagraph"/>
        <w:numPr>
          <w:ilvl w:val="0"/>
          <w:numId w:val="49"/>
        </w:numPr>
        <w:spacing w:after="160" w:line="259" w:lineRule="auto"/>
      </w:pPr>
      <w:r>
        <w:t>Payments request are typically approved within 3-5 business days</w:t>
      </w:r>
    </w:p>
    <w:p w14:paraId="4F9D684B" w14:textId="6B77CD96" w:rsidR="00ED10F1" w:rsidRPr="00A50853" w:rsidRDefault="00946B53" w:rsidP="00A50853">
      <w:pPr>
        <w:spacing w:after="160" w:line="259" w:lineRule="auto"/>
        <w:rPr>
          <w:b/>
        </w:rPr>
      </w:pPr>
      <w:r w:rsidRPr="00946B53">
        <w:rPr>
          <w:b/>
        </w:rPr>
        <w:t xml:space="preserve">        </w:t>
      </w:r>
      <w:r w:rsidR="00CA2AAD" w:rsidRPr="00946B53">
        <w:rPr>
          <w:b/>
        </w:rPr>
        <w:t>*Please note that checks are cut once a week on Thursdays. No checks can be held for pickup due to pandemic</w:t>
      </w:r>
      <w:r w:rsidR="00A50853">
        <w:rPr>
          <w:b/>
        </w:rPr>
        <w:t>*</w:t>
      </w:r>
    </w:p>
    <w:p w14:paraId="64B6D4DB" w14:textId="77777777" w:rsidR="006B1680" w:rsidRDefault="006B1680" w:rsidP="006B1680">
      <w:pPr>
        <w:pStyle w:val="ListParagraph"/>
        <w:spacing w:after="160" w:line="259" w:lineRule="auto"/>
        <w:ind w:left="1080"/>
        <w:jc w:val="center"/>
      </w:pPr>
    </w:p>
    <w:p w14:paraId="5510C25A" w14:textId="77777777" w:rsidR="006B1680" w:rsidRPr="004038C7" w:rsidRDefault="006B1680" w:rsidP="006B1680">
      <w:pPr>
        <w:pStyle w:val="ListParagraph"/>
        <w:spacing w:after="160" w:line="259" w:lineRule="auto"/>
        <w:ind w:left="1080"/>
        <w:jc w:val="center"/>
        <w:rPr>
          <w:b/>
        </w:rPr>
      </w:pPr>
      <w:r>
        <w:rPr>
          <w:b/>
        </w:rPr>
        <w:t>*</w:t>
      </w:r>
      <w:r w:rsidRPr="004038C7">
        <w:rPr>
          <w:b/>
        </w:rPr>
        <w:t>For additional help, please contact the Finance Support Center:</w:t>
      </w:r>
    </w:p>
    <w:p w14:paraId="7EFCED01" w14:textId="77777777" w:rsidR="006B1680" w:rsidRPr="004038C7" w:rsidRDefault="006B1680" w:rsidP="006B1680">
      <w:pPr>
        <w:pStyle w:val="ListParagraph"/>
        <w:spacing w:after="160" w:line="259" w:lineRule="auto"/>
        <w:ind w:left="1080"/>
        <w:jc w:val="center"/>
        <w:rPr>
          <w:b/>
          <w:color w:val="0070C0"/>
        </w:rPr>
      </w:pPr>
      <w:r w:rsidRPr="004038C7">
        <w:rPr>
          <w:b/>
        </w:rPr>
        <w:t xml:space="preserve">Online: </w:t>
      </w:r>
      <w:hyperlink r:id="rId25" w:history="1">
        <w:r w:rsidRPr="004038C7">
          <w:rPr>
            <w:rStyle w:val="Hyperlink"/>
            <w:b/>
          </w:rPr>
          <w:t>https://eufinancesupportcenter.force.com/login</w:t>
        </w:r>
      </w:hyperlink>
      <w:r w:rsidRPr="004038C7">
        <w:rPr>
          <w:b/>
          <w:color w:val="0070C0"/>
        </w:rPr>
        <w:t>?</w:t>
      </w:r>
    </w:p>
    <w:p w14:paraId="481D384C" w14:textId="77777777" w:rsidR="006B1680" w:rsidRPr="006B1680" w:rsidRDefault="006B1680" w:rsidP="006B1680">
      <w:pPr>
        <w:pStyle w:val="ListParagraph"/>
        <w:spacing w:after="160" w:line="259" w:lineRule="auto"/>
        <w:ind w:left="1080"/>
        <w:jc w:val="center"/>
        <w:rPr>
          <w:b/>
        </w:rPr>
      </w:pPr>
      <w:r w:rsidRPr="004038C7">
        <w:rPr>
          <w:b/>
        </w:rPr>
        <w:t>Phone: 404-727-7000</w:t>
      </w:r>
    </w:p>
    <w:p w14:paraId="24059C0B" w14:textId="6FACEE2F" w:rsidR="00E030BD" w:rsidRPr="00EE53CF" w:rsidRDefault="00E030BD" w:rsidP="006B1680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</w:t>
      </w:r>
      <w:r w:rsidR="006B1680">
        <w:rPr>
          <w:b/>
          <w:sz w:val="36"/>
          <w:szCs w:val="36"/>
        </w:rPr>
        <w:t>___</w:t>
      </w:r>
      <w:r w:rsidR="00CB0B8A">
        <w:rPr>
          <w:b/>
          <w:sz w:val="36"/>
          <w:szCs w:val="36"/>
        </w:rPr>
        <w:t>________</w:t>
      </w:r>
    </w:p>
    <w:p w14:paraId="06402313" w14:textId="77777777" w:rsidR="00E030BD" w:rsidRDefault="00B56DD2" w:rsidP="00100F12">
      <w:pPr>
        <w:pStyle w:val="ListParagraph"/>
        <w:numPr>
          <w:ilvl w:val="0"/>
          <w:numId w:val="44"/>
        </w:numPr>
        <w:spacing w:after="160" w:line="259" w:lineRule="auto"/>
      </w:pPr>
      <w:r w:rsidRPr="009B56E3">
        <w:t xml:space="preserve">Please note – to gain access to </w:t>
      </w:r>
      <w:r w:rsidR="00315D75">
        <w:t xml:space="preserve">Emory Express &amp; </w:t>
      </w:r>
      <w:r w:rsidRPr="009B56E3">
        <w:t xml:space="preserve">Compass, register for </w:t>
      </w:r>
      <w:r w:rsidR="00315D75">
        <w:t xml:space="preserve">Emory Express training and </w:t>
      </w:r>
      <w:r w:rsidRPr="009B56E3">
        <w:t xml:space="preserve">Compass training via </w:t>
      </w:r>
      <w:hyperlink r:id="rId26" w:history="1">
        <w:r w:rsidRPr="00315D75">
          <w:rPr>
            <w:rStyle w:val="Hyperlink"/>
          </w:rPr>
          <w:t>the Emory Learning Management system (ELMS)</w:t>
        </w:r>
      </w:hyperlink>
    </w:p>
    <w:p w14:paraId="658E318B" w14:textId="77777777" w:rsidR="00942188" w:rsidRDefault="00E030BD" w:rsidP="00100F12">
      <w:pPr>
        <w:pStyle w:val="ListParagraph"/>
        <w:numPr>
          <w:ilvl w:val="0"/>
          <w:numId w:val="44"/>
        </w:numPr>
        <w:spacing w:after="160" w:line="259" w:lineRule="auto"/>
      </w:pPr>
      <w:r>
        <w:t>Check request in Emory Express for vendors only. Individuals have to be paid</w:t>
      </w:r>
      <w:r w:rsidR="00F22ED4">
        <w:t xml:space="preserve"> via Compass</w:t>
      </w:r>
    </w:p>
    <w:p w14:paraId="1B0F90B1" w14:textId="3DE57736" w:rsidR="008D1378" w:rsidRPr="00100F12" w:rsidRDefault="00100F12" w:rsidP="00100F1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Make </w:t>
      </w:r>
      <w:r w:rsidR="008D1378" w:rsidRPr="00100F12">
        <w:rPr>
          <w:rFonts w:eastAsia="Times New Roman"/>
        </w:rPr>
        <w:t>sure the project is open prior to submission as this could lead to delays in timely processing of payments</w:t>
      </w:r>
    </w:p>
    <w:p w14:paraId="3F2E9F0E" w14:textId="77777777" w:rsidR="00FB6BFE" w:rsidRPr="00100F12" w:rsidRDefault="00FB6BFE" w:rsidP="00100F1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/>
        </w:rPr>
      </w:pPr>
      <w:r>
        <w:t>Please ensure that you include the participant’s  proper mailing address as well as their business name</w:t>
      </w:r>
    </w:p>
    <w:p w14:paraId="73CA9168" w14:textId="23326ABA" w:rsidR="00942188" w:rsidRDefault="008D1378" w:rsidP="00874EA0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/>
        </w:rPr>
      </w:pPr>
      <w:r w:rsidRPr="00100F12">
        <w:rPr>
          <w:rFonts w:eastAsia="Times New Roman"/>
        </w:rPr>
        <w:t>Submit Payment Requests after each visit rather than after the completion of the study</w:t>
      </w:r>
    </w:p>
    <w:p w14:paraId="603517E4" w14:textId="77777777" w:rsidR="00874EA0" w:rsidRPr="00874EA0" w:rsidRDefault="00874EA0" w:rsidP="00874EA0">
      <w:pPr>
        <w:pStyle w:val="ListParagraph"/>
        <w:spacing w:after="0" w:line="240" w:lineRule="auto"/>
        <w:rPr>
          <w:rFonts w:eastAsia="Times New Roman"/>
        </w:rPr>
      </w:pPr>
    </w:p>
    <w:p w14:paraId="0A755A66" w14:textId="533C5D29" w:rsidR="00705194" w:rsidRDefault="00705194" w:rsidP="00650575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</w:t>
      </w:r>
    </w:p>
    <w:p w14:paraId="19F60558" w14:textId="77777777" w:rsidR="00B710C4" w:rsidRDefault="00705194" w:rsidP="00D528EC">
      <w:pPr>
        <w:pStyle w:val="ListParagraph"/>
        <w:numPr>
          <w:ilvl w:val="0"/>
          <w:numId w:val="50"/>
        </w:numPr>
        <w:spacing w:after="160" w:line="259" w:lineRule="auto"/>
        <w:rPr>
          <w:sz w:val="24"/>
          <w:szCs w:val="24"/>
        </w:rPr>
      </w:pPr>
      <w:r w:rsidRPr="00B54DA4">
        <w:rPr>
          <w:sz w:val="24"/>
          <w:szCs w:val="24"/>
        </w:rPr>
        <w:t>Checks are only cut once a week, so this can be delayed; depends on what is submitted and when</w:t>
      </w:r>
    </w:p>
    <w:p w14:paraId="094ED3E2" w14:textId="77777777" w:rsidR="00B710C4" w:rsidRDefault="00B710C4" w:rsidP="00B710C4">
      <w:pPr>
        <w:pStyle w:val="ListParagraph"/>
        <w:spacing w:after="160" w:line="259" w:lineRule="auto"/>
        <w:rPr>
          <w:sz w:val="24"/>
          <w:szCs w:val="24"/>
        </w:rPr>
      </w:pPr>
    </w:p>
    <w:p w14:paraId="302343D1" w14:textId="77777777" w:rsidR="00B710C4" w:rsidRDefault="00B710C4" w:rsidP="00B710C4">
      <w:pPr>
        <w:pStyle w:val="ListParagraph"/>
        <w:spacing w:after="160" w:line="259" w:lineRule="auto"/>
        <w:rPr>
          <w:sz w:val="24"/>
          <w:szCs w:val="24"/>
        </w:rPr>
      </w:pPr>
    </w:p>
    <w:p w14:paraId="53ED840A" w14:textId="77777777" w:rsidR="00B710C4" w:rsidRDefault="00B710C4" w:rsidP="00B710C4">
      <w:pPr>
        <w:pStyle w:val="ListParagraph"/>
        <w:spacing w:after="160" w:line="259" w:lineRule="auto"/>
        <w:rPr>
          <w:b/>
          <w:sz w:val="32"/>
          <w:szCs w:val="32"/>
        </w:rPr>
      </w:pPr>
    </w:p>
    <w:p w14:paraId="59EF48AD" w14:textId="77777777" w:rsidR="00B710C4" w:rsidRDefault="00B710C4" w:rsidP="00B710C4">
      <w:pPr>
        <w:pStyle w:val="ListParagraph"/>
        <w:spacing w:after="160" w:line="259" w:lineRule="auto"/>
        <w:rPr>
          <w:b/>
          <w:sz w:val="32"/>
          <w:szCs w:val="32"/>
        </w:rPr>
      </w:pPr>
    </w:p>
    <w:p w14:paraId="400739FD" w14:textId="77777777" w:rsidR="00B710C4" w:rsidRPr="00CB0B8A" w:rsidRDefault="00B710C4" w:rsidP="00CB0B8A">
      <w:pPr>
        <w:spacing w:after="160" w:line="259" w:lineRule="auto"/>
        <w:rPr>
          <w:b/>
          <w:sz w:val="32"/>
          <w:szCs w:val="32"/>
        </w:rPr>
      </w:pPr>
    </w:p>
    <w:p w14:paraId="611F8A1B" w14:textId="77777777" w:rsidR="00CB0B8A" w:rsidRPr="001F2C7B" w:rsidRDefault="00650575" w:rsidP="00CB0B8A">
      <w:pPr>
        <w:spacing w:after="160" w:line="259" w:lineRule="auto"/>
        <w:rPr>
          <w:sz w:val="28"/>
          <w:szCs w:val="28"/>
          <w:u w:val="single"/>
        </w:rPr>
      </w:pPr>
      <w:r w:rsidRPr="001F2C7B">
        <w:rPr>
          <w:b/>
          <w:sz w:val="28"/>
          <w:szCs w:val="28"/>
          <w:u w:val="single"/>
        </w:rPr>
        <w:t>E- GIFT CARD</w:t>
      </w:r>
      <w:r w:rsidR="00862586" w:rsidRPr="001F2C7B">
        <w:rPr>
          <w:b/>
          <w:sz w:val="28"/>
          <w:szCs w:val="28"/>
          <w:u w:val="single"/>
        </w:rPr>
        <w:t xml:space="preserve"> </w:t>
      </w:r>
    </w:p>
    <w:p w14:paraId="730943E5" w14:textId="0F5F486F" w:rsidR="00942188" w:rsidRPr="00CB0B8A" w:rsidRDefault="002E583C" w:rsidP="00CB0B8A">
      <w:pPr>
        <w:pStyle w:val="ListParagraph"/>
        <w:numPr>
          <w:ilvl w:val="0"/>
          <w:numId w:val="54"/>
        </w:numPr>
        <w:spacing w:after="160" w:line="259" w:lineRule="auto"/>
        <w:rPr>
          <w:sz w:val="24"/>
          <w:szCs w:val="24"/>
        </w:rPr>
      </w:pPr>
      <w:r>
        <w:t xml:space="preserve">Submit e-gift card request </w:t>
      </w:r>
      <w:r w:rsidR="00862586">
        <w:t xml:space="preserve">through the punch-out supplier, </w:t>
      </w:r>
      <w:r w:rsidR="00862586" w:rsidRPr="00CB0B8A">
        <w:rPr>
          <w:b/>
        </w:rPr>
        <w:t>National Gift Card (NGC)</w:t>
      </w:r>
      <w:r w:rsidR="003565D6" w:rsidRPr="00CB0B8A">
        <w:rPr>
          <w:b/>
        </w:rPr>
        <w:t xml:space="preserve"> </w:t>
      </w:r>
    </w:p>
    <w:p w14:paraId="0BBB0D30" w14:textId="07ED5F5F" w:rsidR="004A049D" w:rsidRDefault="004A049D" w:rsidP="004A049D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Login to </w:t>
      </w:r>
      <w:hyperlink r:id="rId27" w:history="1">
        <w:r w:rsidRPr="00762A20">
          <w:rPr>
            <w:rStyle w:val="Hyperlink"/>
          </w:rPr>
          <w:t>Emory Express</w:t>
        </w:r>
      </w:hyperlink>
    </w:p>
    <w:p w14:paraId="786463C5" w14:textId="4CF0A046" w:rsidR="004A049D" w:rsidRDefault="004A049D" w:rsidP="004A049D">
      <w:pPr>
        <w:pStyle w:val="ListParagraph"/>
        <w:numPr>
          <w:ilvl w:val="0"/>
          <w:numId w:val="29"/>
        </w:numPr>
        <w:spacing w:after="160" w:line="259" w:lineRule="auto"/>
      </w:pPr>
      <w:r>
        <w:t>Go to</w:t>
      </w:r>
      <w:r w:rsidR="00100F12">
        <w:t xml:space="preserve"> Shopping &gt; Shopping Home &gt;</w:t>
      </w:r>
      <w:r>
        <w:t xml:space="preserve"> </w:t>
      </w:r>
      <w:r w:rsidRPr="00974DB2">
        <w:rPr>
          <w:b/>
        </w:rPr>
        <w:t>NGC –Gift Cards</w:t>
      </w:r>
    </w:p>
    <w:p w14:paraId="6071B0F9" w14:textId="38727AED" w:rsidR="00650575" w:rsidRPr="00650575" w:rsidRDefault="00650575" w:rsidP="00650575">
      <w:pPr>
        <w:pStyle w:val="ListParagraph"/>
        <w:numPr>
          <w:ilvl w:val="0"/>
          <w:numId w:val="29"/>
        </w:numPr>
        <w:spacing w:after="160" w:line="259" w:lineRule="auto"/>
        <w:rPr>
          <w:i/>
        </w:rPr>
      </w:pPr>
      <w:r>
        <w:t xml:space="preserve">Submit Request </w:t>
      </w:r>
      <w:r w:rsidRPr="00650575">
        <w:rPr>
          <w:i/>
        </w:rPr>
        <w:t>(When completing the requisition, you</w:t>
      </w:r>
      <w:r w:rsidR="003565D6">
        <w:rPr>
          <w:i/>
        </w:rPr>
        <w:t xml:space="preserve"> must include the IRB protocol n</w:t>
      </w:r>
      <w:r w:rsidRPr="00650575">
        <w:rPr>
          <w:i/>
        </w:rPr>
        <w:t>umber in the internal notes section on the requisition in order to prevent delays when ordering)</w:t>
      </w:r>
    </w:p>
    <w:p w14:paraId="1A821BF4" w14:textId="52B18EB4" w:rsidR="00650575" w:rsidRPr="00650575" w:rsidRDefault="00650575" w:rsidP="00650575">
      <w:pPr>
        <w:pStyle w:val="ListParagraph"/>
        <w:spacing w:after="160" w:line="259" w:lineRule="auto"/>
        <w:ind w:left="1560"/>
        <w:rPr>
          <w:i/>
        </w:rPr>
      </w:pPr>
    </w:p>
    <w:p w14:paraId="457E9703" w14:textId="383ED16E" w:rsidR="00942188" w:rsidRDefault="00650575" w:rsidP="00CB0B8A">
      <w:pPr>
        <w:pStyle w:val="ListParagraph"/>
        <w:numPr>
          <w:ilvl w:val="0"/>
          <w:numId w:val="54"/>
        </w:numPr>
        <w:spacing w:after="160" w:line="259" w:lineRule="auto"/>
      </w:pPr>
      <w:r>
        <w:t xml:space="preserve">Once order is processed and ready, </w:t>
      </w:r>
      <w:r w:rsidR="00496093">
        <w:t>you will receive email with info to access link</w:t>
      </w:r>
      <w:r w:rsidR="00762A20">
        <w:t>/eCode</w:t>
      </w:r>
      <w:r w:rsidR="00496093">
        <w:t xml:space="preserve"> to distribute to the participant </w:t>
      </w:r>
    </w:p>
    <w:p w14:paraId="6E19EA05" w14:textId="77777777" w:rsidR="00705194" w:rsidRDefault="00705194" w:rsidP="00705194">
      <w:pPr>
        <w:pStyle w:val="ListParagraph"/>
        <w:spacing w:after="160" w:line="259" w:lineRule="auto"/>
        <w:jc w:val="center"/>
        <w:rPr>
          <w:color w:val="000000"/>
          <w:lang w:val="en"/>
        </w:rPr>
      </w:pPr>
      <w:r w:rsidRPr="004038C7">
        <w:rPr>
          <w:b/>
        </w:rPr>
        <w:t>For additional help, please contac</w:t>
      </w:r>
      <w:r>
        <w:rPr>
          <w:b/>
        </w:rPr>
        <w:t xml:space="preserve">t: </w:t>
      </w:r>
      <w:hyperlink r:id="rId28" w:history="1">
        <w:r w:rsidRPr="00917CE5">
          <w:rPr>
            <w:rStyle w:val="Hyperlink"/>
            <w:lang w:val="en"/>
          </w:rPr>
          <w:t>customerservice@ngc-group.com</w:t>
        </w:r>
      </w:hyperlink>
    </w:p>
    <w:p w14:paraId="095C9FE8" w14:textId="79F9177A" w:rsidR="00B710C4" w:rsidRPr="00B710C4" w:rsidRDefault="00B710C4" w:rsidP="00B710C4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______________________________________________________</w:t>
      </w:r>
      <w:r w:rsidR="000219C3">
        <w:rPr>
          <w:b/>
          <w:sz w:val="36"/>
          <w:szCs w:val="36"/>
        </w:rPr>
        <w:t>____</w:t>
      </w:r>
    </w:p>
    <w:p w14:paraId="3AE23B95" w14:textId="0645DCC2" w:rsidR="00942188" w:rsidRDefault="00762A20" w:rsidP="00762A20">
      <w:pPr>
        <w:pStyle w:val="ListParagraph"/>
        <w:numPr>
          <w:ilvl w:val="0"/>
          <w:numId w:val="45"/>
        </w:numPr>
        <w:spacing w:after="160" w:line="259" w:lineRule="auto"/>
      </w:pPr>
      <w:r w:rsidRPr="009B56E3">
        <w:t xml:space="preserve">Please note – to gain access to </w:t>
      </w:r>
      <w:r>
        <w:t>Emory Express,</w:t>
      </w:r>
      <w:r w:rsidRPr="009B56E3">
        <w:t xml:space="preserve"> register for </w:t>
      </w:r>
      <w:r>
        <w:t xml:space="preserve">Emory Express training </w:t>
      </w:r>
      <w:r w:rsidRPr="009B56E3">
        <w:t xml:space="preserve">via the </w:t>
      </w:r>
      <w:hyperlink r:id="rId29" w:history="1">
        <w:r w:rsidRPr="00315D75">
          <w:rPr>
            <w:rStyle w:val="Hyperlink"/>
          </w:rPr>
          <w:t>Emory Learning Management system (ELMS)</w:t>
        </w:r>
      </w:hyperlink>
    </w:p>
    <w:p w14:paraId="5FEB791F" w14:textId="0DE7CD95" w:rsidR="00496093" w:rsidRPr="000218B8" w:rsidRDefault="00705194" w:rsidP="00705194">
      <w:pPr>
        <w:spacing w:after="160" w:line="259" w:lineRule="auto"/>
        <w:rPr>
          <w:b/>
          <w:sz w:val="24"/>
          <w:szCs w:val="24"/>
        </w:rPr>
      </w:pPr>
      <w:r w:rsidRPr="000218B8">
        <w:rPr>
          <w:b/>
          <w:sz w:val="24"/>
          <w:szCs w:val="24"/>
        </w:rPr>
        <w:t>Pros</w:t>
      </w:r>
    </w:p>
    <w:p w14:paraId="19EC00CF" w14:textId="11905639" w:rsidR="00705194" w:rsidRDefault="00705194" w:rsidP="00B54DA4">
      <w:pPr>
        <w:pStyle w:val="ListParagraph"/>
        <w:numPr>
          <w:ilvl w:val="0"/>
          <w:numId w:val="45"/>
        </w:numPr>
        <w:spacing w:after="160" w:line="259" w:lineRule="auto"/>
      </w:pPr>
      <w:r>
        <w:t>The eCode platform from NGC severely limits the chance of fraudulent activity</w:t>
      </w:r>
    </w:p>
    <w:p w14:paraId="6A859282" w14:textId="21527852" w:rsidR="007658D0" w:rsidRDefault="007658D0" w:rsidP="00B54DA4">
      <w:pPr>
        <w:pStyle w:val="ListParagraph"/>
        <w:numPr>
          <w:ilvl w:val="0"/>
          <w:numId w:val="45"/>
        </w:numPr>
        <w:spacing w:after="160" w:line="259" w:lineRule="auto"/>
      </w:pPr>
      <w:r>
        <w:t>E-Gift Card-Visa can be used everywhere Visa cards are accepted in the U.S</w:t>
      </w:r>
    </w:p>
    <w:p w14:paraId="73DE9543" w14:textId="6840340B" w:rsidR="007658D0" w:rsidRDefault="007658D0" w:rsidP="00B54DA4">
      <w:pPr>
        <w:pStyle w:val="ListParagraph"/>
        <w:numPr>
          <w:ilvl w:val="0"/>
          <w:numId w:val="45"/>
        </w:numPr>
        <w:spacing w:after="160" w:line="259" w:lineRule="auto"/>
      </w:pPr>
      <w:r>
        <w:t xml:space="preserve">The following </w:t>
      </w:r>
      <w:r w:rsidR="00B678A6">
        <w:t>e</w:t>
      </w:r>
      <w:r w:rsidR="00532413">
        <w:t xml:space="preserve">-gift cards never expire: </w:t>
      </w:r>
      <w:r w:rsidR="00B678A6">
        <w:t xml:space="preserve"> Amazon, Starbucks, Target,</w:t>
      </w:r>
      <w:r w:rsidR="00A20D0B">
        <w:t xml:space="preserve"> </w:t>
      </w:r>
      <w:r w:rsidR="00B678A6">
        <w:t>Walmart and Regal</w:t>
      </w:r>
    </w:p>
    <w:p w14:paraId="0F829784" w14:textId="2C6C347C" w:rsidR="00350029" w:rsidRDefault="00B678A6" w:rsidP="000218B8">
      <w:pPr>
        <w:pStyle w:val="ListParagraph"/>
        <w:numPr>
          <w:ilvl w:val="0"/>
          <w:numId w:val="45"/>
        </w:numPr>
        <w:spacing w:after="160" w:line="259" w:lineRule="auto"/>
      </w:pPr>
      <w:r>
        <w:t xml:space="preserve">There is no cost associated with e-gift cards </w:t>
      </w:r>
      <w:r w:rsidR="00BA0BC1">
        <w:t>(There is a fee for</w:t>
      </w:r>
      <w:r w:rsidR="00A20D0B">
        <w:t xml:space="preserve"> plastic cards</w:t>
      </w:r>
      <w:r w:rsidR="00BA0BC1">
        <w:t xml:space="preserve">; costs </w:t>
      </w:r>
      <w:r w:rsidR="00532413">
        <w:t>are listed in NGC</w:t>
      </w:r>
      <w:r w:rsidR="00A20D0B">
        <w:t>)</w:t>
      </w:r>
    </w:p>
    <w:p w14:paraId="77AB32AF" w14:textId="0E266F36" w:rsidR="00942188" w:rsidRPr="000218B8" w:rsidRDefault="00D2524F" w:rsidP="00942188">
      <w:pPr>
        <w:spacing w:after="160" w:line="259" w:lineRule="auto"/>
        <w:rPr>
          <w:b/>
          <w:sz w:val="24"/>
          <w:szCs w:val="24"/>
        </w:rPr>
      </w:pPr>
      <w:r w:rsidRPr="000218B8">
        <w:rPr>
          <w:b/>
          <w:sz w:val="24"/>
          <w:szCs w:val="24"/>
        </w:rPr>
        <w:t>Cons</w:t>
      </w:r>
    </w:p>
    <w:p w14:paraId="7A8652E1" w14:textId="4E275AFF" w:rsidR="00D2524F" w:rsidRDefault="007658D0" w:rsidP="00B54DA4">
      <w:pPr>
        <w:pStyle w:val="ListParagraph"/>
        <w:numPr>
          <w:ilvl w:val="0"/>
          <w:numId w:val="45"/>
        </w:numPr>
        <w:spacing w:after="160" w:line="259" w:lineRule="auto"/>
      </w:pPr>
      <w:r>
        <w:t>Visa E-Gift Card:</w:t>
      </w:r>
      <w:r w:rsidR="00D2524F">
        <w:t xml:space="preserve"> there is an expiration date. Expired cards cannot be turned in for unexpired cards if you fail to enroll as expected. </w:t>
      </w:r>
    </w:p>
    <w:p w14:paraId="1F37FC9F" w14:textId="11C9A150" w:rsidR="00D2524F" w:rsidRPr="002921EB" w:rsidRDefault="00D2524F" w:rsidP="00B54DA4">
      <w:pPr>
        <w:pStyle w:val="ListParagraph"/>
        <w:spacing w:after="160" w:line="259" w:lineRule="auto"/>
      </w:pPr>
    </w:p>
    <w:sectPr w:rsidR="00D2524F" w:rsidRPr="002921EB" w:rsidSect="00150347">
      <w:headerReference w:type="default" r:id="rId30"/>
      <w:footerReference w:type="default" r:id="rId31"/>
      <w:pgSz w:w="12240" w:h="15840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FF16C" w14:textId="77777777" w:rsidR="00F82C06" w:rsidRDefault="00F82C06" w:rsidP="000D097E">
      <w:pPr>
        <w:spacing w:after="0" w:line="240" w:lineRule="auto"/>
      </w:pPr>
      <w:r>
        <w:separator/>
      </w:r>
    </w:p>
  </w:endnote>
  <w:endnote w:type="continuationSeparator" w:id="0">
    <w:p w14:paraId="07FD9ED3" w14:textId="77777777" w:rsidR="00F82C06" w:rsidRDefault="00F82C06" w:rsidP="000D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519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96F17" w14:textId="5EFA95D0" w:rsidR="00B710C4" w:rsidRDefault="00B71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2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58E99" w14:textId="77777777" w:rsidR="00B710C4" w:rsidRDefault="00B71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55DA4" w14:textId="77777777" w:rsidR="00F82C06" w:rsidRDefault="00F82C06" w:rsidP="000D097E">
      <w:pPr>
        <w:spacing w:after="0" w:line="240" w:lineRule="auto"/>
      </w:pPr>
      <w:r>
        <w:separator/>
      </w:r>
    </w:p>
  </w:footnote>
  <w:footnote w:type="continuationSeparator" w:id="0">
    <w:p w14:paraId="112CAE67" w14:textId="77777777" w:rsidR="00F82C06" w:rsidRDefault="00F82C06" w:rsidP="000D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A1DA0" w14:textId="48207F50" w:rsidR="00B710C4" w:rsidRDefault="00B710C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C106A4" wp14:editId="05288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F276E0B" w14:textId="4040D795" w:rsidR="00B710C4" w:rsidRPr="00B710C4" w:rsidRDefault="00B710C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710C4">
                                <w:rPr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RESEARCH PARTICIPANTS COMPENSATION OPTIONS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C106A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F276E0B" w14:textId="4040D795" w:rsidR="00B710C4" w:rsidRPr="00B710C4" w:rsidRDefault="00B710C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710C4">
                          <w:rPr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RESEARCH PARTICIPANTS COMPENSATION OPTIONS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66F"/>
    <w:multiLevelType w:val="hybridMultilevel"/>
    <w:tmpl w:val="E6EEB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234"/>
    <w:multiLevelType w:val="hybridMultilevel"/>
    <w:tmpl w:val="D93ECC30"/>
    <w:lvl w:ilvl="0" w:tplc="040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55117BC"/>
    <w:multiLevelType w:val="hybridMultilevel"/>
    <w:tmpl w:val="25360462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DE7CA7"/>
    <w:multiLevelType w:val="hybridMultilevel"/>
    <w:tmpl w:val="817600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674E2"/>
    <w:multiLevelType w:val="hybridMultilevel"/>
    <w:tmpl w:val="91DE82D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DA4DA7"/>
    <w:multiLevelType w:val="hybridMultilevel"/>
    <w:tmpl w:val="8B8613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5C6614"/>
    <w:multiLevelType w:val="hybridMultilevel"/>
    <w:tmpl w:val="71F4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51CD6"/>
    <w:multiLevelType w:val="hybridMultilevel"/>
    <w:tmpl w:val="14E61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1E65"/>
    <w:multiLevelType w:val="hybridMultilevel"/>
    <w:tmpl w:val="80B063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46BC1"/>
    <w:multiLevelType w:val="hybridMultilevel"/>
    <w:tmpl w:val="41C0D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E3729"/>
    <w:multiLevelType w:val="hybridMultilevel"/>
    <w:tmpl w:val="B08448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75228"/>
    <w:multiLevelType w:val="hybridMultilevel"/>
    <w:tmpl w:val="0E0401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05350"/>
    <w:multiLevelType w:val="hybridMultilevel"/>
    <w:tmpl w:val="F702974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BDB509C"/>
    <w:multiLevelType w:val="hybridMultilevel"/>
    <w:tmpl w:val="CF907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96987"/>
    <w:multiLevelType w:val="hybridMultilevel"/>
    <w:tmpl w:val="4918A7E2"/>
    <w:lvl w:ilvl="0" w:tplc="04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F275F18"/>
    <w:multiLevelType w:val="hybridMultilevel"/>
    <w:tmpl w:val="E1AAF926"/>
    <w:lvl w:ilvl="0" w:tplc="DC2E8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AE7CC2"/>
    <w:multiLevelType w:val="hybridMultilevel"/>
    <w:tmpl w:val="D58E37B0"/>
    <w:lvl w:ilvl="0" w:tplc="0409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2AF8342D"/>
    <w:multiLevelType w:val="hybridMultilevel"/>
    <w:tmpl w:val="D8FE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166B3"/>
    <w:multiLevelType w:val="hybridMultilevel"/>
    <w:tmpl w:val="5C127922"/>
    <w:lvl w:ilvl="0" w:tplc="0A9ED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DC5EA6"/>
    <w:multiLevelType w:val="hybridMultilevel"/>
    <w:tmpl w:val="97AAE3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E20CE5"/>
    <w:multiLevelType w:val="hybridMultilevel"/>
    <w:tmpl w:val="B9EC080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B569B8"/>
    <w:multiLevelType w:val="hybridMultilevel"/>
    <w:tmpl w:val="6FC6A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F103B"/>
    <w:multiLevelType w:val="hybridMultilevel"/>
    <w:tmpl w:val="BF2EEF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C609A9"/>
    <w:multiLevelType w:val="hybridMultilevel"/>
    <w:tmpl w:val="4426D8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506633"/>
    <w:multiLevelType w:val="hybridMultilevel"/>
    <w:tmpl w:val="D0A61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C2A86"/>
    <w:multiLevelType w:val="hybridMultilevel"/>
    <w:tmpl w:val="387669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0C265E"/>
    <w:multiLevelType w:val="hybridMultilevel"/>
    <w:tmpl w:val="471C78E4"/>
    <w:lvl w:ilvl="0" w:tplc="0409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7" w15:restartNumberingAfterBreak="0">
    <w:nsid w:val="40827543"/>
    <w:multiLevelType w:val="hybridMultilevel"/>
    <w:tmpl w:val="68EA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D46C0"/>
    <w:multiLevelType w:val="hybridMultilevel"/>
    <w:tmpl w:val="CB6A30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352D3"/>
    <w:multiLevelType w:val="hybridMultilevel"/>
    <w:tmpl w:val="3E5E26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EA04A0"/>
    <w:multiLevelType w:val="hybridMultilevel"/>
    <w:tmpl w:val="32184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A90BFA"/>
    <w:multiLevelType w:val="hybridMultilevel"/>
    <w:tmpl w:val="3384AF6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FB4534"/>
    <w:multiLevelType w:val="hybridMultilevel"/>
    <w:tmpl w:val="260A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3430A"/>
    <w:multiLevelType w:val="hybridMultilevel"/>
    <w:tmpl w:val="CBD070E0"/>
    <w:lvl w:ilvl="0" w:tplc="04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4" w15:restartNumberingAfterBreak="0">
    <w:nsid w:val="51CF3792"/>
    <w:multiLevelType w:val="hybridMultilevel"/>
    <w:tmpl w:val="5A8AD8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2F6956"/>
    <w:multiLevelType w:val="hybridMultilevel"/>
    <w:tmpl w:val="EC90D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696F90"/>
    <w:multiLevelType w:val="hybridMultilevel"/>
    <w:tmpl w:val="9BF4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52081"/>
    <w:multiLevelType w:val="hybridMultilevel"/>
    <w:tmpl w:val="66AEA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75C9D"/>
    <w:multiLevelType w:val="hybridMultilevel"/>
    <w:tmpl w:val="320A0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92286"/>
    <w:multiLevelType w:val="hybridMultilevel"/>
    <w:tmpl w:val="67103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64310"/>
    <w:multiLevelType w:val="hybridMultilevel"/>
    <w:tmpl w:val="FF16B6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3D4EF7"/>
    <w:multiLevelType w:val="hybridMultilevel"/>
    <w:tmpl w:val="5B02DF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2" w15:restartNumberingAfterBreak="0">
    <w:nsid w:val="67D22C5F"/>
    <w:multiLevelType w:val="hybridMultilevel"/>
    <w:tmpl w:val="3A842B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2D1F00"/>
    <w:multiLevelType w:val="hybridMultilevel"/>
    <w:tmpl w:val="155E1932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6DA35268"/>
    <w:multiLevelType w:val="hybridMultilevel"/>
    <w:tmpl w:val="E37E1DC6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5" w15:restartNumberingAfterBreak="0">
    <w:nsid w:val="6DD374F8"/>
    <w:multiLevelType w:val="hybridMultilevel"/>
    <w:tmpl w:val="3CFC12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D975AD"/>
    <w:multiLevelType w:val="hybridMultilevel"/>
    <w:tmpl w:val="EBA6F100"/>
    <w:lvl w:ilvl="0" w:tplc="D1287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9C2C21"/>
    <w:multiLevelType w:val="hybridMultilevel"/>
    <w:tmpl w:val="7242A940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8" w15:restartNumberingAfterBreak="0">
    <w:nsid w:val="73A54433"/>
    <w:multiLevelType w:val="hybridMultilevel"/>
    <w:tmpl w:val="C8B42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B617AD"/>
    <w:multiLevelType w:val="hybridMultilevel"/>
    <w:tmpl w:val="0C883D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7E1DB2"/>
    <w:multiLevelType w:val="hybridMultilevel"/>
    <w:tmpl w:val="E8244298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1" w15:restartNumberingAfterBreak="0">
    <w:nsid w:val="7B5952CF"/>
    <w:multiLevelType w:val="hybridMultilevel"/>
    <w:tmpl w:val="1AD4B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976F45"/>
    <w:multiLevelType w:val="hybridMultilevel"/>
    <w:tmpl w:val="DDA6DC96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3" w15:restartNumberingAfterBreak="0">
    <w:nsid w:val="7CB86B2D"/>
    <w:multiLevelType w:val="hybridMultilevel"/>
    <w:tmpl w:val="D512C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7"/>
  </w:num>
  <w:num w:numId="4">
    <w:abstractNumId w:val="1"/>
  </w:num>
  <w:num w:numId="5">
    <w:abstractNumId w:val="24"/>
  </w:num>
  <w:num w:numId="6">
    <w:abstractNumId w:val="19"/>
  </w:num>
  <w:num w:numId="7">
    <w:abstractNumId w:val="33"/>
  </w:num>
  <w:num w:numId="8">
    <w:abstractNumId w:val="51"/>
  </w:num>
  <w:num w:numId="9">
    <w:abstractNumId w:val="52"/>
  </w:num>
  <w:num w:numId="10">
    <w:abstractNumId w:val="30"/>
  </w:num>
  <w:num w:numId="11">
    <w:abstractNumId w:val="9"/>
  </w:num>
  <w:num w:numId="12">
    <w:abstractNumId w:val="5"/>
  </w:num>
  <w:num w:numId="13">
    <w:abstractNumId w:val="21"/>
  </w:num>
  <w:num w:numId="14">
    <w:abstractNumId w:val="38"/>
  </w:num>
  <w:num w:numId="15">
    <w:abstractNumId w:val="34"/>
  </w:num>
  <w:num w:numId="16">
    <w:abstractNumId w:val="12"/>
  </w:num>
  <w:num w:numId="17">
    <w:abstractNumId w:val="29"/>
  </w:num>
  <w:num w:numId="18">
    <w:abstractNumId w:val="25"/>
  </w:num>
  <w:num w:numId="19">
    <w:abstractNumId w:val="0"/>
  </w:num>
  <w:num w:numId="20">
    <w:abstractNumId w:val="3"/>
  </w:num>
  <w:num w:numId="21">
    <w:abstractNumId w:val="35"/>
  </w:num>
  <w:num w:numId="22">
    <w:abstractNumId w:val="18"/>
  </w:num>
  <w:num w:numId="23">
    <w:abstractNumId w:val="32"/>
  </w:num>
  <w:num w:numId="24">
    <w:abstractNumId w:val="42"/>
  </w:num>
  <w:num w:numId="25">
    <w:abstractNumId w:val="45"/>
  </w:num>
  <w:num w:numId="26">
    <w:abstractNumId w:val="46"/>
  </w:num>
  <w:num w:numId="27">
    <w:abstractNumId w:val="14"/>
  </w:num>
  <w:num w:numId="28">
    <w:abstractNumId w:val="26"/>
  </w:num>
  <w:num w:numId="29">
    <w:abstractNumId w:val="2"/>
  </w:num>
  <w:num w:numId="30">
    <w:abstractNumId w:val="22"/>
  </w:num>
  <w:num w:numId="31">
    <w:abstractNumId w:val="41"/>
  </w:num>
  <w:num w:numId="32">
    <w:abstractNumId w:val="44"/>
  </w:num>
  <w:num w:numId="33">
    <w:abstractNumId w:val="15"/>
  </w:num>
  <w:num w:numId="34">
    <w:abstractNumId w:val="23"/>
  </w:num>
  <w:num w:numId="35">
    <w:abstractNumId w:val="6"/>
  </w:num>
  <w:num w:numId="36">
    <w:abstractNumId w:val="31"/>
  </w:num>
  <w:num w:numId="37">
    <w:abstractNumId w:val="49"/>
  </w:num>
  <w:num w:numId="38">
    <w:abstractNumId w:val="47"/>
  </w:num>
  <w:num w:numId="39">
    <w:abstractNumId w:val="40"/>
  </w:num>
  <w:num w:numId="40">
    <w:abstractNumId w:val="16"/>
  </w:num>
  <w:num w:numId="41">
    <w:abstractNumId w:val="8"/>
  </w:num>
  <w:num w:numId="42">
    <w:abstractNumId w:val="43"/>
  </w:num>
  <w:num w:numId="43">
    <w:abstractNumId w:val="48"/>
  </w:num>
  <w:num w:numId="44">
    <w:abstractNumId w:val="28"/>
  </w:num>
  <w:num w:numId="45">
    <w:abstractNumId w:val="10"/>
  </w:num>
  <w:num w:numId="46">
    <w:abstractNumId w:val="11"/>
  </w:num>
  <w:num w:numId="47">
    <w:abstractNumId w:val="50"/>
  </w:num>
  <w:num w:numId="48">
    <w:abstractNumId w:val="4"/>
  </w:num>
  <w:num w:numId="49">
    <w:abstractNumId w:val="20"/>
  </w:num>
  <w:num w:numId="50">
    <w:abstractNumId w:val="53"/>
  </w:num>
  <w:num w:numId="51">
    <w:abstractNumId w:val="37"/>
  </w:num>
  <w:num w:numId="52">
    <w:abstractNumId w:val="39"/>
  </w:num>
  <w:num w:numId="53">
    <w:abstractNumId w:val="7"/>
  </w:num>
  <w:num w:numId="54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62"/>
    <w:rsid w:val="000013BA"/>
    <w:rsid w:val="000218B8"/>
    <w:rsid w:val="000219C3"/>
    <w:rsid w:val="000301DF"/>
    <w:rsid w:val="00085FF2"/>
    <w:rsid w:val="000927DE"/>
    <w:rsid w:val="000A508E"/>
    <w:rsid w:val="000B6CDC"/>
    <w:rsid w:val="000C4617"/>
    <w:rsid w:val="000D097E"/>
    <w:rsid w:val="000E178C"/>
    <w:rsid w:val="000E678B"/>
    <w:rsid w:val="000F5B55"/>
    <w:rsid w:val="00100F12"/>
    <w:rsid w:val="00110945"/>
    <w:rsid w:val="0014372B"/>
    <w:rsid w:val="00150347"/>
    <w:rsid w:val="00182168"/>
    <w:rsid w:val="001C2FD8"/>
    <w:rsid w:val="001E6CBD"/>
    <w:rsid w:val="001F2C7B"/>
    <w:rsid w:val="00202949"/>
    <w:rsid w:val="00230C36"/>
    <w:rsid w:val="00246F21"/>
    <w:rsid w:val="002919B2"/>
    <w:rsid w:val="002921EB"/>
    <w:rsid w:val="002A0F67"/>
    <w:rsid w:val="002D3493"/>
    <w:rsid w:val="002E1ED3"/>
    <w:rsid w:val="002E583C"/>
    <w:rsid w:val="002E58BA"/>
    <w:rsid w:val="00315D75"/>
    <w:rsid w:val="00331298"/>
    <w:rsid w:val="00350029"/>
    <w:rsid w:val="00353983"/>
    <w:rsid w:val="003565D6"/>
    <w:rsid w:val="00371529"/>
    <w:rsid w:val="003940EC"/>
    <w:rsid w:val="00394B3F"/>
    <w:rsid w:val="003B70A5"/>
    <w:rsid w:val="003B793E"/>
    <w:rsid w:val="003E0265"/>
    <w:rsid w:val="003E14C3"/>
    <w:rsid w:val="004038C7"/>
    <w:rsid w:val="00453095"/>
    <w:rsid w:val="004877D1"/>
    <w:rsid w:val="00494DAE"/>
    <w:rsid w:val="00496093"/>
    <w:rsid w:val="004A049D"/>
    <w:rsid w:val="004C0456"/>
    <w:rsid w:val="004C62BB"/>
    <w:rsid w:val="004F44E3"/>
    <w:rsid w:val="00532413"/>
    <w:rsid w:val="00535259"/>
    <w:rsid w:val="00536756"/>
    <w:rsid w:val="0058677D"/>
    <w:rsid w:val="00627F99"/>
    <w:rsid w:val="00643B31"/>
    <w:rsid w:val="00650575"/>
    <w:rsid w:val="00677D62"/>
    <w:rsid w:val="0068211D"/>
    <w:rsid w:val="00684A80"/>
    <w:rsid w:val="006A626B"/>
    <w:rsid w:val="006B1680"/>
    <w:rsid w:val="006C3F94"/>
    <w:rsid w:val="00705194"/>
    <w:rsid w:val="00712DA3"/>
    <w:rsid w:val="00762A20"/>
    <w:rsid w:val="007658D0"/>
    <w:rsid w:val="00797E3F"/>
    <w:rsid w:val="007B4711"/>
    <w:rsid w:val="007D62C3"/>
    <w:rsid w:val="007E33CE"/>
    <w:rsid w:val="008043DD"/>
    <w:rsid w:val="0083630F"/>
    <w:rsid w:val="00862586"/>
    <w:rsid w:val="00865732"/>
    <w:rsid w:val="00874EA0"/>
    <w:rsid w:val="008844A7"/>
    <w:rsid w:val="00890B4A"/>
    <w:rsid w:val="008A7D8F"/>
    <w:rsid w:val="008B0FDE"/>
    <w:rsid w:val="008D1378"/>
    <w:rsid w:val="00942188"/>
    <w:rsid w:val="00945F28"/>
    <w:rsid w:val="00946B53"/>
    <w:rsid w:val="00974DB2"/>
    <w:rsid w:val="00984D6E"/>
    <w:rsid w:val="009A664B"/>
    <w:rsid w:val="009B56E3"/>
    <w:rsid w:val="00A04462"/>
    <w:rsid w:val="00A20D0B"/>
    <w:rsid w:val="00A33F82"/>
    <w:rsid w:val="00A46389"/>
    <w:rsid w:val="00A50853"/>
    <w:rsid w:val="00A81F84"/>
    <w:rsid w:val="00AA4929"/>
    <w:rsid w:val="00AA665C"/>
    <w:rsid w:val="00B347D9"/>
    <w:rsid w:val="00B441CC"/>
    <w:rsid w:val="00B54DA4"/>
    <w:rsid w:val="00B56DD2"/>
    <w:rsid w:val="00B65197"/>
    <w:rsid w:val="00B678A6"/>
    <w:rsid w:val="00B710C4"/>
    <w:rsid w:val="00B94791"/>
    <w:rsid w:val="00BA0BC1"/>
    <w:rsid w:val="00BB2BC8"/>
    <w:rsid w:val="00BC0212"/>
    <w:rsid w:val="00BC408A"/>
    <w:rsid w:val="00BD7EE1"/>
    <w:rsid w:val="00BF2B18"/>
    <w:rsid w:val="00C110E2"/>
    <w:rsid w:val="00C655FB"/>
    <w:rsid w:val="00C71479"/>
    <w:rsid w:val="00C86A76"/>
    <w:rsid w:val="00CA2AAD"/>
    <w:rsid w:val="00CA5AC2"/>
    <w:rsid w:val="00CB068F"/>
    <w:rsid w:val="00CB0B8A"/>
    <w:rsid w:val="00D2524F"/>
    <w:rsid w:val="00D4357D"/>
    <w:rsid w:val="00D528EC"/>
    <w:rsid w:val="00D667B9"/>
    <w:rsid w:val="00D92411"/>
    <w:rsid w:val="00DA785A"/>
    <w:rsid w:val="00DD4127"/>
    <w:rsid w:val="00DD6CF5"/>
    <w:rsid w:val="00E030BD"/>
    <w:rsid w:val="00E33B78"/>
    <w:rsid w:val="00E57B35"/>
    <w:rsid w:val="00E607A3"/>
    <w:rsid w:val="00E66CFA"/>
    <w:rsid w:val="00E9329A"/>
    <w:rsid w:val="00EC3D67"/>
    <w:rsid w:val="00ED10F1"/>
    <w:rsid w:val="00EE223C"/>
    <w:rsid w:val="00EE53CF"/>
    <w:rsid w:val="00EF2667"/>
    <w:rsid w:val="00F0467B"/>
    <w:rsid w:val="00F22ED4"/>
    <w:rsid w:val="00F260F2"/>
    <w:rsid w:val="00F517B2"/>
    <w:rsid w:val="00F72478"/>
    <w:rsid w:val="00F74062"/>
    <w:rsid w:val="00F80059"/>
    <w:rsid w:val="00F82C06"/>
    <w:rsid w:val="00FB6BFE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AE71B"/>
  <w15:chartTrackingRefBased/>
  <w15:docId w15:val="{5ADA4A97-FB73-4950-A35E-3D42509C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26B"/>
  </w:style>
  <w:style w:type="paragraph" w:styleId="Heading1">
    <w:name w:val="heading 1"/>
    <w:basedOn w:val="Normal"/>
    <w:next w:val="Normal"/>
    <w:link w:val="Heading1Char"/>
    <w:uiPriority w:val="9"/>
    <w:qFormat/>
    <w:rsid w:val="006A6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2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2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2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2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2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2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44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446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2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2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26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26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2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2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2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26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2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26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626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26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26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26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A626B"/>
    <w:rPr>
      <w:b/>
      <w:bCs/>
    </w:rPr>
  </w:style>
  <w:style w:type="character" w:styleId="Emphasis">
    <w:name w:val="Emphasis"/>
    <w:basedOn w:val="DefaultParagraphFont"/>
    <w:uiPriority w:val="20"/>
    <w:qFormat/>
    <w:rsid w:val="006A626B"/>
    <w:rPr>
      <w:i/>
      <w:iCs/>
    </w:rPr>
  </w:style>
  <w:style w:type="paragraph" w:styleId="NoSpacing">
    <w:name w:val="No Spacing"/>
    <w:uiPriority w:val="1"/>
    <w:qFormat/>
    <w:rsid w:val="006A62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2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A626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26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26B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6A626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A626B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A626B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A626B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626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26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6A626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0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1E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7E"/>
  </w:style>
  <w:style w:type="paragraph" w:styleId="Footer">
    <w:name w:val="footer"/>
    <w:basedOn w:val="Normal"/>
    <w:link w:val="FooterChar"/>
    <w:uiPriority w:val="99"/>
    <w:unhideWhenUsed/>
    <w:rsid w:val="000D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7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6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flipbuilder.com/qsea/mkck/mobile/index.html" TargetMode="External"/><Relationship Id="rId13" Type="http://schemas.openxmlformats.org/officeDocument/2006/relationships/hyperlink" Target="mailto:cashmgt@emory.edu" TargetMode="External"/><Relationship Id="rId18" Type="http://schemas.openxmlformats.org/officeDocument/2006/relationships/hyperlink" Target="http://online.flipbuilder.com/qsea/bcsh/" TargetMode="External"/><Relationship Id="rId26" Type="http://schemas.openxmlformats.org/officeDocument/2006/relationships/hyperlink" Target="http://www.emory.edu/elms-training/learner/facultystaff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inance.emory.edu/home/index.html" TargetMode="External"/><Relationship Id="rId7" Type="http://schemas.openxmlformats.org/officeDocument/2006/relationships/hyperlink" Target="https://compass-login.emory.edu" TargetMode="External"/><Relationship Id="rId12" Type="http://schemas.openxmlformats.org/officeDocument/2006/relationships/hyperlink" Target="mailto:support@greenphire.com" TargetMode="External"/><Relationship Id="rId17" Type="http://schemas.openxmlformats.org/officeDocument/2006/relationships/hyperlink" Target="https://compass-login.emory.edu" TargetMode="External"/><Relationship Id="rId25" Type="http://schemas.openxmlformats.org/officeDocument/2006/relationships/hyperlink" Target="https://eufinancesupportcenter.force.com/logi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nline.flipbuilder.com/qsea/selz/mobile/index.html" TargetMode="External"/><Relationship Id="rId20" Type="http://schemas.openxmlformats.org/officeDocument/2006/relationships/hyperlink" Target="http://www.emory.edu/elms-training/learner/facultystaff.html" TargetMode="External"/><Relationship Id="rId29" Type="http://schemas.openxmlformats.org/officeDocument/2006/relationships/hyperlink" Target="http://www.emory.edu/elms-training/learner/facultystaff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line.flipbuilder.com/qsea/fgcl/mobile/index.html" TargetMode="External"/><Relationship Id="rId24" Type="http://schemas.openxmlformats.org/officeDocument/2006/relationships/hyperlink" Target="http://online.flipbuilder.com/qsea/bcsh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inance.emory.edu/home/index.html" TargetMode="External"/><Relationship Id="rId23" Type="http://schemas.openxmlformats.org/officeDocument/2006/relationships/hyperlink" Target="https://compass-login.emory.edu" TargetMode="External"/><Relationship Id="rId28" Type="http://schemas.openxmlformats.org/officeDocument/2006/relationships/hyperlink" Target="mailto:customerservice@ngc-group.com" TargetMode="External"/><Relationship Id="rId10" Type="http://schemas.openxmlformats.org/officeDocument/2006/relationships/hyperlink" Target="http://www.clincard.com" TargetMode="External"/><Relationship Id="rId19" Type="http://schemas.openxmlformats.org/officeDocument/2006/relationships/hyperlink" Target="https://eufinancesupportcenter.force.com/login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reenphire.com" TargetMode="External"/><Relationship Id="rId14" Type="http://schemas.openxmlformats.org/officeDocument/2006/relationships/hyperlink" Target="https://finance.emory.edu/home/_includes/documents/sections/sif-form-emory-university-v2-10-27-2020.xlsx" TargetMode="External"/><Relationship Id="rId22" Type="http://schemas.openxmlformats.org/officeDocument/2006/relationships/hyperlink" Target="http://online.flipbuilder.com/qsea/selz/mobile/index.html" TargetMode="External"/><Relationship Id="rId27" Type="http://schemas.openxmlformats.org/officeDocument/2006/relationships/hyperlink" Target="https://www.finance.emory.edu/home/index.htm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PARTICIPANTS COMPENSATION OPTIONS</vt:lpstr>
    </vt:vector>
  </TitlesOfParts>
  <Company>Emory University</Company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PARTICIPANTS COMPENSATION OPTIONS</dc:title>
  <dc:subject/>
  <dc:creator>Carter, Latoya</dc:creator>
  <cp:keywords/>
  <dc:description/>
  <cp:lastModifiedBy>Doan, John</cp:lastModifiedBy>
  <cp:revision>2</cp:revision>
  <dcterms:created xsi:type="dcterms:W3CDTF">2020-12-01T22:21:00Z</dcterms:created>
  <dcterms:modified xsi:type="dcterms:W3CDTF">2020-12-01T22:21:00Z</dcterms:modified>
</cp:coreProperties>
</file>