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95D9" w14:textId="7F665896" w:rsidR="004249B9" w:rsidRPr="003266B0" w:rsidRDefault="004249B9" w:rsidP="00424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6B0">
        <w:rPr>
          <w:rFonts w:ascii="Times New Roman" w:hAnsi="Times New Roman" w:cs="Times New Roman"/>
          <w:b/>
          <w:bCs/>
          <w:sz w:val="24"/>
          <w:szCs w:val="24"/>
        </w:rPr>
        <w:t>PROTOCOL FEASBILITY REVIEW</w:t>
      </w:r>
    </w:p>
    <w:p w14:paraId="59C1FEA8" w14:textId="1274AA03" w:rsidR="00D52F5E" w:rsidRPr="003266B0" w:rsidRDefault="004249B9" w:rsidP="004249B9">
      <w:pPr>
        <w:spacing w:after="0"/>
        <w:rPr>
          <w:rFonts w:ascii="Times New Roman" w:hAnsi="Times New Roman" w:cs="Times New Roman"/>
        </w:rPr>
      </w:pPr>
      <w:r w:rsidRPr="003266B0">
        <w:rPr>
          <w:rFonts w:ascii="Times New Roman" w:hAnsi="Times New Roman" w:cs="Times New Roman"/>
        </w:rPr>
        <w:t xml:space="preserve">The purpose of the Protocol Feasibility Review </w:t>
      </w:r>
      <w:r w:rsidR="00E37C14">
        <w:rPr>
          <w:rFonts w:ascii="Times New Roman" w:hAnsi="Times New Roman" w:cs="Times New Roman"/>
        </w:rPr>
        <w:t xml:space="preserve">Process </w:t>
      </w:r>
      <w:r w:rsidRPr="003266B0">
        <w:rPr>
          <w:rFonts w:ascii="Times New Roman" w:hAnsi="Times New Roman" w:cs="Times New Roman"/>
        </w:rPr>
        <w:t xml:space="preserve">is to </w:t>
      </w:r>
      <w:r w:rsidR="0004007D">
        <w:rPr>
          <w:rFonts w:ascii="Times New Roman" w:hAnsi="Times New Roman" w:cs="Times New Roman"/>
        </w:rPr>
        <w:t>meet</w:t>
      </w:r>
      <w:r w:rsidR="0004007D" w:rsidRPr="003266B0">
        <w:rPr>
          <w:rFonts w:ascii="Times New Roman" w:hAnsi="Times New Roman" w:cs="Times New Roman"/>
        </w:rPr>
        <w:t xml:space="preserve"> </w:t>
      </w:r>
      <w:r w:rsidRPr="003266B0">
        <w:rPr>
          <w:rFonts w:ascii="Times New Roman" w:hAnsi="Times New Roman" w:cs="Times New Roman"/>
        </w:rPr>
        <w:t xml:space="preserve">National Cancer Institute (NCI) expectations in assessing protocol feasibility and prioritization at the Winship Cancer Institute </w:t>
      </w:r>
      <w:r w:rsidR="0004007D">
        <w:rPr>
          <w:rFonts w:ascii="Times New Roman" w:hAnsi="Times New Roman" w:cs="Times New Roman"/>
        </w:rPr>
        <w:t xml:space="preserve">(WCI) </w:t>
      </w:r>
      <w:r w:rsidRPr="003266B0">
        <w:rPr>
          <w:rFonts w:ascii="Times New Roman" w:hAnsi="Times New Roman" w:cs="Times New Roman"/>
        </w:rPr>
        <w:t xml:space="preserve">at Emory University. The feasibility review will involve a thorough assessment and proactive review of the protocol by representatives from </w:t>
      </w:r>
      <w:r w:rsidR="00E37C14">
        <w:rPr>
          <w:rFonts w:ascii="Times New Roman" w:hAnsi="Times New Roman" w:cs="Times New Roman"/>
        </w:rPr>
        <w:t xml:space="preserve">applicable </w:t>
      </w:r>
      <w:r w:rsidR="0004007D">
        <w:rPr>
          <w:rFonts w:ascii="Times New Roman" w:hAnsi="Times New Roman" w:cs="Times New Roman"/>
        </w:rPr>
        <w:t>WCI</w:t>
      </w:r>
      <w:r w:rsidRPr="003266B0">
        <w:rPr>
          <w:rFonts w:ascii="Times New Roman" w:hAnsi="Times New Roman" w:cs="Times New Roman"/>
        </w:rPr>
        <w:t xml:space="preserve"> resource areas to determine operational requirements and enrollment barriers. Individuals participating in the feasibility review will document and provide their assessment to the Research Manager. A feasibility review must occur prior to</w:t>
      </w:r>
      <w:r w:rsidR="00BA78D1">
        <w:rPr>
          <w:rFonts w:ascii="Times New Roman" w:hAnsi="Times New Roman" w:cs="Times New Roman"/>
        </w:rPr>
        <w:t xml:space="preserve"> Disease Team</w:t>
      </w:r>
      <w:r w:rsidRPr="003266B0">
        <w:rPr>
          <w:rFonts w:ascii="Times New Roman" w:hAnsi="Times New Roman" w:cs="Times New Roman"/>
        </w:rPr>
        <w:t xml:space="preserve"> </w:t>
      </w:r>
      <w:r w:rsidR="00BA78D1">
        <w:rPr>
          <w:rFonts w:ascii="Times New Roman" w:hAnsi="Times New Roman" w:cs="Times New Roman"/>
        </w:rPr>
        <w:t>(</w:t>
      </w:r>
      <w:r w:rsidRPr="003266B0">
        <w:rPr>
          <w:rFonts w:ascii="Times New Roman" w:hAnsi="Times New Roman" w:cs="Times New Roman"/>
        </w:rPr>
        <w:t>DT</w:t>
      </w:r>
      <w:r w:rsidR="00BA78D1">
        <w:rPr>
          <w:rFonts w:ascii="Times New Roman" w:hAnsi="Times New Roman" w:cs="Times New Roman"/>
        </w:rPr>
        <w:t>)</w:t>
      </w:r>
      <w:r w:rsidRPr="003266B0">
        <w:rPr>
          <w:rFonts w:ascii="Times New Roman" w:hAnsi="Times New Roman" w:cs="Times New Roman"/>
        </w:rPr>
        <w:t xml:space="preserve"> protocol approval and Protocol Review and Monitoring Committee (PRMC) submission.</w:t>
      </w:r>
      <w:r w:rsidR="00E37C14">
        <w:rPr>
          <w:rFonts w:ascii="Times New Roman" w:hAnsi="Times New Roman" w:cs="Times New Roman"/>
        </w:rPr>
        <w:t xml:space="preserve"> The results of this review will be shared with the PRMC. </w:t>
      </w:r>
    </w:p>
    <w:p w14:paraId="6CF34781" w14:textId="49B1741D" w:rsidR="004249B9" w:rsidRDefault="004249B9" w:rsidP="004249B9">
      <w:pPr>
        <w:spacing w:after="0"/>
        <w:rPr>
          <w:rFonts w:ascii="Times New Roman" w:hAnsi="Times New Roman" w:cs="Times New Roman"/>
        </w:rPr>
      </w:pPr>
    </w:p>
    <w:p w14:paraId="37C05494" w14:textId="6944CF9C" w:rsidR="00505ADC" w:rsidRPr="00505ADC" w:rsidRDefault="00505ADC" w:rsidP="004249B9">
      <w:pPr>
        <w:spacing w:after="0"/>
        <w:rPr>
          <w:rFonts w:ascii="Times New Roman" w:hAnsi="Times New Roman" w:cs="Times New Roman"/>
          <w:b/>
          <w:bCs/>
        </w:rPr>
      </w:pPr>
      <w:r w:rsidRPr="00505ADC">
        <w:rPr>
          <w:rFonts w:ascii="Times New Roman" w:hAnsi="Times New Roman" w:cs="Times New Roman"/>
          <w:b/>
          <w:bCs/>
        </w:rPr>
        <w:t>INSTUCTIONS</w:t>
      </w:r>
    </w:p>
    <w:p w14:paraId="709AB61F" w14:textId="3182D4F0" w:rsidR="00505ADC" w:rsidRDefault="00505ADC" w:rsidP="004249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reference the Protocol Intake Form to complete sections below. </w:t>
      </w:r>
    </w:p>
    <w:p w14:paraId="76873CB4" w14:textId="7879B928" w:rsidR="00854588" w:rsidRDefault="00CB4EC9" w:rsidP="00CB4E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form f</w:t>
      </w:r>
      <w:r w:rsidR="00854588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all trials (</w:t>
      </w:r>
      <w:r w:rsidRPr="003266B0">
        <w:rPr>
          <w:rFonts w:ascii="Times New Roman" w:hAnsi="Times New Roman" w:cs="Times New Roman"/>
          <w:i/>
          <w:iCs/>
        </w:rPr>
        <w:t>interventiona</w:t>
      </w:r>
      <w:r>
        <w:rPr>
          <w:rFonts w:ascii="Times New Roman" w:hAnsi="Times New Roman" w:cs="Times New Roman"/>
          <w:i/>
          <w:iCs/>
        </w:rPr>
        <w:t xml:space="preserve">l and </w:t>
      </w:r>
      <w:r w:rsidRPr="00854588">
        <w:rPr>
          <w:rFonts w:ascii="Times New Roman" w:hAnsi="Times New Roman" w:cs="Times New Roman"/>
          <w:i/>
          <w:iCs/>
        </w:rPr>
        <w:t>non-interventional</w:t>
      </w:r>
      <w:r>
        <w:rPr>
          <w:rFonts w:ascii="Times New Roman" w:hAnsi="Times New Roman" w:cs="Times New Roman"/>
          <w:i/>
          <w:iCs/>
        </w:rPr>
        <w:t>).</w:t>
      </w:r>
      <w:r w:rsidR="00854588">
        <w:rPr>
          <w:rFonts w:ascii="Times New Roman" w:hAnsi="Times New Roman" w:cs="Times New Roman"/>
        </w:rPr>
        <w:t xml:space="preserve"> </w:t>
      </w:r>
    </w:p>
    <w:p w14:paraId="1538FA56" w14:textId="77777777" w:rsidR="00854588" w:rsidRPr="003266B0" w:rsidRDefault="00854588" w:rsidP="004249B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90"/>
        <w:gridCol w:w="270"/>
        <w:gridCol w:w="720"/>
        <w:gridCol w:w="990"/>
        <w:gridCol w:w="211"/>
        <w:gridCol w:w="959"/>
        <w:gridCol w:w="1080"/>
        <w:gridCol w:w="720"/>
        <w:gridCol w:w="450"/>
        <w:gridCol w:w="990"/>
        <w:gridCol w:w="360"/>
        <w:gridCol w:w="810"/>
        <w:gridCol w:w="2250"/>
        <w:gridCol w:w="1975"/>
      </w:tblGrid>
      <w:tr w:rsidR="002237A3" w:rsidRPr="003266B0" w14:paraId="6489BC47" w14:textId="77777777" w:rsidTr="500273F5">
        <w:trPr>
          <w:trHeight w:val="432"/>
        </w:trPr>
        <w:tc>
          <w:tcPr>
            <w:tcW w:w="143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90786" w14:textId="77777777" w:rsidR="002237A3" w:rsidRDefault="00D62FCB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t xml:space="preserve">PATIENT </w:t>
            </w:r>
            <w:r w:rsidR="001579FD" w:rsidRPr="00854588">
              <w:rPr>
                <w:rFonts w:ascii="Times New Roman" w:hAnsi="Times New Roman" w:cs="Times New Roman"/>
                <w:b/>
              </w:rPr>
              <w:t xml:space="preserve">ACCRUAL </w:t>
            </w:r>
            <w:r w:rsidRPr="00854588">
              <w:rPr>
                <w:rFonts w:ascii="Times New Roman" w:hAnsi="Times New Roman" w:cs="Times New Roman"/>
                <w:b/>
              </w:rPr>
              <w:t xml:space="preserve">&amp; </w:t>
            </w:r>
            <w:r w:rsidR="001579FD" w:rsidRPr="00854588">
              <w:rPr>
                <w:rFonts w:ascii="Times New Roman" w:hAnsi="Times New Roman" w:cs="Times New Roman"/>
                <w:b/>
              </w:rPr>
              <w:t>PI WORKLOAD</w:t>
            </w:r>
          </w:p>
          <w:p w14:paraId="00A8BDE5" w14:textId="44A478E9" w:rsidR="00783D97" w:rsidRPr="00783D97" w:rsidRDefault="00783D97" w:rsidP="00783D97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 Research Manager &amp; PI)</w:t>
            </w:r>
          </w:p>
        </w:tc>
      </w:tr>
      <w:tr w:rsidR="00B9089B" w:rsidRPr="003266B0" w14:paraId="65A1214A" w14:textId="77777777" w:rsidTr="500273F5">
        <w:trPr>
          <w:trHeight w:val="432"/>
        </w:trPr>
        <w:tc>
          <w:tcPr>
            <w:tcW w:w="359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56C15D" w14:textId="112A2809" w:rsidR="00B9089B" w:rsidRPr="003266B0" w:rsidRDefault="00B9089B" w:rsidP="006420C2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Patient Population Seen at Center</w:t>
            </w:r>
            <w:r w:rsidR="00CB5FFE" w:rsidRPr="003266B0">
              <w:rPr>
                <w:rFonts w:ascii="Times New Roman" w:hAnsi="Times New Roman" w:cs="Times New Roman"/>
                <w:b/>
              </w:rPr>
              <w:t xml:space="preserve"> (Cancer Registry data)</w:t>
            </w:r>
            <w:r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2904B" w14:textId="76EDCFBD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  <w:r w:rsidRPr="003266B0">
              <w:rPr>
                <w:rFonts w:ascii="Times New Roman" w:hAnsi="Times New Roman" w:cs="Times New Roman"/>
                <w:i/>
              </w:rPr>
              <w:t>CY 201</w:t>
            </w:r>
            <w:r w:rsidR="00D0734A" w:rsidRPr="003266B0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2D83E" w14:textId="0B8CC231" w:rsidR="00B9089B" w:rsidRPr="003266B0" w:rsidRDefault="00B9089B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34A43A" w14:textId="00431150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  <w:r w:rsidRPr="003266B0">
              <w:rPr>
                <w:rFonts w:ascii="Times New Roman" w:hAnsi="Times New Roman" w:cs="Times New Roman"/>
                <w:i/>
              </w:rPr>
              <w:t>CY 201</w:t>
            </w:r>
            <w:r w:rsidR="00D0734A" w:rsidRPr="003266B0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EB730" w14:textId="2B3C5279" w:rsidR="00B9089B" w:rsidRPr="003266B0" w:rsidRDefault="00B9089B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142AE" w14:textId="04606975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  <w:r w:rsidRPr="003266B0">
              <w:rPr>
                <w:rFonts w:ascii="Times New Roman" w:hAnsi="Times New Roman" w:cs="Times New Roman"/>
                <w:i/>
              </w:rPr>
              <w:t>CY 201</w:t>
            </w:r>
            <w:r w:rsidR="00D0734A" w:rsidRPr="003266B0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32910" w14:textId="77777777" w:rsidR="00B9089B" w:rsidRPr="003266B0" w:rsidRDefault="00B9089B" w:rsidP="00B0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224AEC" w14:textId="3FDCAF05" w:rsidR="00B9089B" w:rsidRPr="003266B0" w:rsidRDefault="00B9089B" w:rsidP="006420C2">
            <w:pPr>
              <w:rPr>
                <w:rFonts w:ascii="Times New Roman" w:hAnsi="Times New Roman" w:cs="Times New Roman"/>
              </w:rPr>
            </w:pPr>
          </w:p>
        </w:tc>
      </w:tr>
      <w:tr w:rsidR="00B0153D" w:rsidRPr="003266B0" w14:paraId="3E6A5433" w14:textId="77777777" w:rsidTr="500273F5">
        <w:trPr>
          <w:trHeight w:val="432"/>
        </w:trPr>
        <w:tc>
          <w:tcPr>
            <w:tcW w:w="260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870F23" w14:textId="6025B7B2" w:rsidR="008936AC" w:rsidRPr="003266B0" w:rsidRDefault="00223B1B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</w:t>
            </w:r>
            <w:r w:rsidR="008936AC" w:rsidRPr="003266B0">
              <w:rPr>
                <w:rFonts w:ascii="Times New Roman" w:hAnsi="Times New Roman" w:cs="Times New Roman"/>
                <w:b/>
              </w:rPr>
              <w:t>Target Accrual</w:t>
            </w:r>
            <w:r>
              <w:rPr>
                <w:rFonts w:ascii="Times New Roman" w:hAnsi="Times New Roman" w:cs="Times New Roman"/>
                <w:b/>
              </w:rPr>
              <w:t xml:space="preserve"> Goal</w:t>
            </w:r>
            <w:r w:rsidR="008936AC" w:rsidRPr="003266B0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CAA33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A435D" w14:textId="22051270" w:rsidR="008936AC" w:rsidRPr="003266B0" w:rsidRDefault="008936AC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Current </w:t>
            </w:r>
            <w:r w:rsidR="00223B1B">
              <w:rPr>
                <w:rFonts w:ascii="Times New Roman" w:hAnsi="Times New Roman" w:cs="Times New Roman"/>
                <w:b/>
              </w:rPr>
              <w:t>Overall</w:t>
            </w:r>
            <w:r w:rsidR="00223B1B" w:rsidRPr="003266B0">
              <w:rPr>
                <w:rFonts w:ascii="Times New Roman" w:hAnsi="Times New Roman" w:cs="Times New Roman"/>
                <w:b/>
              </w:rPr>
              <w:t xml:space="preserve"> </w:t>
            </w:r>
            <w:r w:rsidRPr="003266B0">
              <w:rPr>
                <w:rFonts w:ascii="Times New Roman" w:hAnsi="Times New Roman" w:cs="Times New Roman"/>
                <w:b/>
              </w:rPr>
              <w:t>Accrual</w:t>
            </w:r>
            <w:r w:rsidR="00E37C14">
              <w:rPr>
                <w:rFonts w:ascii="Times New Roman" w:hAnsi="Times New Roman" w:cs="Times New Roman"/>
                <w:b/>
              </w:rPr>
              <w:t xml:space="preserve"> </w:t>
            </w:r>
            <w:r w:rsidR="00E37C14" w:rsidRPr="00541AAF">
              <w:rPr>
                <w:rFonts w:ascii="Times New Roman" w:hAnsi="Times New Roman" w:cs="Times New Roman"/>
                <w:bCs/>
                <w:i/>
                <w:iCs/>
              </w:rPr>
              <w:t>(if available)</w:t>
            </w:r>
            <w:r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722A5" w14:textId="77777777" w:rsidR="008936AC" w:rsidRPr="003266B0" w:rsidRDefault="008936AC" w:rsidP="008B5B2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9084F" w14:textId="7B8B9BA4" w:rsidR="008936AC" w:rsidRPr="003266B0" w:rsidRDefault="00505ADC" w:rsidP="008B5B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Center </w:t>
            </w:r>
            <w:r w:rsidR="008936AC" w:rsidRPr="003266B0">
              <w:rPr>
                <w:rFonts w:ascii="Times New Roman" w:hAnsi="Times New Roman" w:cs="Times New Roman"/>
                <w:b/>
              </w:rPr>
              <w:t xml:space="preserve">Primary </w:t>
            </w:r>
            <w:r w:rsidR="00E37C14">
              <w:rPr>
                <w:rFonts w:ascii="Times New Roman" w:hAnsi="Times New Roman" w:cs="Times New Roman"/>
                <w:b/>
              </w:rPr>
              <w:t xml:space="preserve">Accrual </w:t>
            </w:r>
            <w:r w:rsidR="008936AC" w:rsidRPr="003266B0">
              <w:rPr>
                <w:rFonts w:ascii="Times New Roman" w:hAnsi="Times New Roman" w:cs="Times New Roman"/>
                <w:b/>
              </w:rPr>
              <w:t>Completion Date: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CC0758C" w14:textId="4FA72070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B0153D" w:rsidRPr="003266B0" w14:paraId="7061EFA0" w14:textId="77777777" w:rsidTr="500273F5">
        <w:trPr>
          <w:trHeight w:val="3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2D084A" w14:textId="37A1264F" w:rsidR="008936AC" w:rsidRPr="003266B0" w:rsidRDefault="6E06CD22" w:rsidP="500273F5">
            <w:pPr>
              <w:rPr>
                <w:rFonts w:ascii="Times New Roman" w:hAnsi="Times New Roman" w:cs="Times New Roman"/>
                <w:b/>
                <w:bCs/>
              </w:rPr>
            </w:pPr>
            <w:r w:rsidRPr="003266B0">
              <w:rPr>
                <w:rFonts w:ascii="Times New Roman" w:hAnsi="Times New Roman" w:cs="Times New Roman"/>
                <w:b/>
                <w:bCs/>
              </w:rPr>
              <w:t>C</w:t>
            </w:r>
            <w:r w:rsidR="00223B1B">
              <w:rPr>
                <w:rFonts w:ascii="Times New Roman" w:hAnsi="Times New Roman" w:cs="Times New Roman"/>
                <w:b/>
                <w:bCs/>
              </w:rPr>
              <w:t>enter</w:t>
            </w:r>
            <w:r w:rsidRPr="003266B0">
              <w:rPr>
                <w:rFonts w:ascii="Times New Roman" w:hAnsi="Times New Roman" w:cs="Times New Roman"/>
                <w:b/>
                <w:bCs/>
              </w:rPr>
              <w:t xml:space="preserve"> Total Accrual Goal: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94CFD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3B79B" w14:textId="0936B8DB" w:rsidR="008936AC" w:rsidRPr="003266B0" w:rsidRDefault="6E06CD22" w:rsidP="500273F5">
            <w:pPr>
              <w:rPr>
                <w:rFonts w:ascii="Times New Roman" w:hAnsi="Times New Roman" w:cs="Times New Roman"/>
                <w:b/>
                <w:bCs/>
              </w:rPr>
            </w:pPr>
            <w:r w:rsidRPr="003266B0">
              <w:rPr>
                <w:rFonts w:ascii="Times New Roman" w:hAnsi="Times New Roman" w:cs="Times New Roman"/>
                <w:b/>
                <w:bCs/>
              </w:rPr>
              <w:t>C</w:t>
            </w:r>
            <w:r w:rsidR="00223B1B">
              <w:rPr>
                <w:rFonts w:ascii="Times New Roman" w:hAnsi="Times New Roman" w:cs="Times New Roman"/>
                <w:b/>
                <w:bCs/>
              </w:rPr>
              <w:t>enter</w:t>
            </w:r>
            <w:r w:rsidRPr="003266B0">
              <w:rPr>
                <w:rFonts w:ascii="Times New Roman" w:hAnsi="Times New Roman" w:cs="Times New Roman"/>
                <w:b/>
                <w:bCs/>
              </w:rPr>
              <w:t xml:space="preserve"> Annual Accrual Goal: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C77C0A" w14:textId="1F998DCF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E7775" w14:textId="014E59DC" w:rsidR="008936AC" w:rsidRPr="003266B0" w:rsidRDefault="0072639F" w:rsidP="008B5B2E">
            <w:pPr>
              <w:rPr>
                <w:rFonts w:ascii="Times New Roman" w:hAnsi="Times New Roman" w:cs="Times New Roman"/>
                <w:b/>
              </w:rPr>
            </w:pPr>
            <w:r w:rsidRPr="00BC23E6">
              <w:rPr>
                <w:rFonts w:ascii="Times New Roman" w:hAnsi="Times New Roman" w:cs="Times New Roman"/>
                <w:b/>
              </w:rPr>
              <w:t>Participating Sites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F61DA" w:rsidRPr="003266B0">
              <w:rPr>
                <w:rFonts w:ascii="Times New Roman" w:hAnsi="Times New Roman" w:cs="Times New Roman"/>
                <w:b/>
              </w:rPr>
              <w:t>Accrual Goal</w:t>
            </w:r>
            <w:r w:rsidR="00FF61DA">
              <w:rPr>
                <w:rFonts w:ascii="Times New Roman" w:hAnsi="Times New Roman" w:cs="Times New Roman"/>
                <w:b/>
              </w:rPr>
              <w:t xml:space="preserve"> </w:t>
            </w:r>
            <w:r w:rsidR="005E20EE">
              <w:rPr>
                <w:rFonts w:ascii="Times New Roman" w:hAnsi="Times New Roman" w:cs="Times New Roman"/>
                <w:b/>
              </w:rPr>
              <w:t>(Grady or VA</w:t>
            </w:r>
            <w:r w:rsidR="00FF61DA">
              <w:rPr>
                <w:rFonts w:ascii="Times New Roman" w:hAnsi="Times New Roman" w:cs="Times New Roman"/>
                <w:b/>
              </w:rPr>
              <w:t>, other per Study Intake Form</w:t>
            </w:r>
            <w:r w:rsidR="005E20EE">
              <w:rPr>
                <w:rFonts w:ascii="Times New Roman" w:hAnsi="Times New Roman" w:cs="Times New Roman"/>
                <w:b/>
              </w:rPr>
              <w:t>)</w:t>
            </w:r>
            <w:r w:rsidR="008936AC"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636D3A3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6207B7" w:rsidRPr="003266B0" w14:paraId="06BF5038" w14:textId="77777777" w:rsidTr="500273F5">
        <w:trPr>
          <w:trHeight w:val="710"/>
        </w:trPr>
        <w:tc>
          <w:tcPr>
            <w:tcW w:w="28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32BE0A" w14:textId="1922988D" w:rsidR="008936AC" w:rsidRPr="003266B0" w:rsidRDefault="00505ADC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Center </w:t>
            </w:r>
            <w:r w:rsidR="008936AC" w:rsidRPr="003266B0">
              <w:rPr>
                <w:rFonts w:ascii="Times New Roman" w:hAnsi="Times New Roman" w:cs="Times New Roman"/>
                <w:b/>
              </w:rPr>
              <w:t>Accrual Duration (months):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38D4D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17BA5" w14:textId="178D1DFF" w:rsidR="008936AC" w:rsidRPr="003266B0" w:rsidRDefault="006207B7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 Total </w:t>
            </w:r>
            <w:r w:rsidR="008936AC" w:rsidRPr="003266B0">
              <w:rPr>
                <w:rFonts w:ascii="Times New Roman" w:hAnsi="Times New Roman" w:cs="Times New Roman"/>
                <w:b/>
              </w:rPr>
              <w:t># of Trials</w:t>
            </w:r>
            <w:r w:rsidR="005A475C" w:rsidRPr="003266B0">
              <w:rPr>
                <w:rFonts w:ascii="Times New Roman" w:hAnsi="Times New Roman" w:cs="Times New Roman"/>
                <w:b/>
              </w:rPr>
              <w:t xml:space="preserve"> by PI</w:t>
            </w:r>
            <w:r w:rsidR="002330EE">
              <w:rPr>
                <w:rFonts w:ascii="Times New Roman" w:hAnsi="Times New Roman" w:cs="Times New Roman"/>
                <w:b/>
              </w:rPr>
              <w:t xml:space="preserve"> </w:t>
            </w:r>
            <w:r w:rsidR="002330EE" w:rsidRPr="002330EE">
              <w:rPr>
                <w:rFonts w:ascii="Times New Roman" w:hAnsi="Times New Roman" w:cs="Times New Roman"/>
                <w:bCs/>
              </w:rPr>
              <w:t>(actively accruing and patients in follow-up)</w:t>
            </w:r>
            <w:r w:rsidR="008936AC" w:rsidRPr="002330EE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14614" w14:textId="0CD1E352" w:rsidR="008936AC" w:rsidRPr="003266B0" w:rsidDel="006C2986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A3EA3" w14:textId="3A302748" w:rsidR="008936AC" w:rsidRPr="003266B0" w:rsidRDefault="006207B7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Total </w:t>
            </w:r>
            <w:r w:rsidR="00F90CF6" w:rsidRPr="003266B0">
              <w:rPr>
                <w:rFonts w:ascii="Times New Roman" w:hAnsi="Times New Roman" w:cs="Times New Roman"/>
                <w:b/>
              </w:rPr>
              <w:t xml:space="preserve"># of </w:t>
            </w:r>
            <w:r w:rsidR="009B587A" w:rsidRPr="003266B0">
              <w:rPr>
                <w:rFonts w:ascii="Times New Roman" w:hAnsi="Times New Roman" w:cs="Times New Roman"/>
                <w:b/>
              </w:rPr>
              <w:t xml:space="preserve">Accruing </w:t>
            </w:r>
            <w:r w:rsidR="00F90CF6" w:rsidRPr="003266B0">
              <w:rPr>
                <w:rFonts w:ascii="Times New Roman" w:hAnsi="Times New Roman" w:cs="Times New Roman"/>
                <w:b/>
              </w:rPr>
              <w:t>Trials</w:t>
            </w:r>
            <w:r w:rsidR="005A475C" w:rsidRPr="003266B0">
              <w:rPr>
                <w:rFonts w:ascii="Times New Roman" w:hAnsi="Times New Roman" w:cs="Times New Roman"/>
                <w:b/>
              </w:rPr>
              <w:t xml:space="preserve"> by PI</w:t>
            </w:r>
            <w:r w:rsidR="00F90CF6"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B5926E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</w:tbl>
    <w:p w14:paraId="03BDD28A" w14:textId="25FA0BD5" w:rsidR="00381F97" w:rsidRDefault="00381F97" w:rsidP="007929A0">
      <w:pPr>
        <w:spacing w:after="0"/>
        <w:rPr>
          <w:rFonts w:ascii="Times New Roman" w:hAnsi="Times New Roman" w:cs="Times New Roman"/>
        </w:rPr>
      </w:pPr>
    </w:p>
    <w:p w14:paraId="04A4A08E" w14:textId="1597D960" w:rsidR="00381F97" w:rsidRDefault="0038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5458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1441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02"/>
        <w:gridCol w:w="1080"/>
        <w:gridCol w:w="363"/>
        <w:gridCol w:w="627"/>
        <w:gridCol w:w="723"/>
        <w:gridCol w:w="360"/>
        <w:gridCol w:w="900"/>
        <w:gridCol w:w="35"/>
        <w:gridCol w:w="14"/>
        <w:gridCol w:w="1870"/>
        <w:gridCol w:w="2216"/>
        <w:gridCol w:w="24"/>
      </w:tblGrid>
      <w:tr w:rsidR="00D212A6" w:rsidRPr="003266B0" w14:paraId="333945AA" w14:textId="77777777" w:rsidTr="00E016FD">
        <w:trPr>
          <w:gridAfter w:val="1"/>
          <w:wAfter w:w="24" w:type="dxa"/>
          <w:trHeight w:val="413"/>
          <w:jc w:val="center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101574" w14:textId="54D48CB4" w:rsidR="00D212A6" w:rsidRPr="00854588" w:rsidRDefault="009B6E48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CLINICAL OPERATIONS </w:t>
            </w:r>
            <w:r w:rsidR="00D212A6" w:rsidRPr="00854588">
              <w:rPr>
                <w:rFonts w:ascii="Times New Roman" w:hAnsi="Times New Roman" w:cs="Times New Roman"/>
                <w:b/>
              </w:rPr>
              <w:t xml:space="preserve">CONSIDERATIONS </w:t>
            </w:r>
          </w:p>
          <w:p w14:paraId="2F13CBAC" w14:textId="6F186D3C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 Research Manager)</w:t>
            </w:r>
          </w:p>
        </w:tc>
        <w:tc>
          <w:tcPr>
            <w:tcW w:w="191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7958BB" w14:textId="77777777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B4DD035" w14:textId="77777777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12A6" w:rsidRPr="003266B0" w14:paraId="493DDE5E" w14:textId="77777777" w:rsidTr="00E016FD">
        <w:trPr>
          <w:gridAfter w:val="1"/>
          <w:wAfter w:w="24" w:type="dxa"/>
          <w:trHeight w:val="531"/>
          <w:jc w:val="center"/>
        </w:trPr>
        <w:tc>
          <w:tcPr>
            <w:tcW w:w="62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325E61" w14:textId="579C793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25B7DFD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AFD2914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D1DB9C2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6C2AFC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B9C16A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4414A" w:rsidRPr="003266B0" w14:paraId="18138E1E" w14:textId="77777777" w:rsidTr="00505ADC">
        <w:trPr>
          <w:gridAfter w:val="1"/>
          <w:wAfter w:w="24" w:type="dxa"/>
          <w:trHeight w:val="611"/>
          <w:jc w:val="center"/>
        </w:trPr>
        <w:tc>
          <w:tcPr>
            <w:tcW w:w="62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7D78F9" w14:textId="4B5AD885" w:rsidR="00A4414A" w:rsidRPr="00674196" w:rsidRDefault="00674196" w:rsidP="00A4414A">
            <w:pPr>
              <w:rPr>
                <w:rFonts w:ascii="Times New Roman" w:hAnsi="Times New Roman" w:cs="Times New Roman"/>
                <w:b/>
              </w:rPr>
            </w:pPr>
            <w:r w:rsidRPr="00674196">
              <w:rPr>
                <w:rFonts w:ascii="Times New Roman" w:hAnsi="Times New Roman" w:cs="Times New Roman"/>
              </w:rPr>
              <w:t xml:space="preserve">Has the </w:t>
            </w:r>
            <w:r w:rsidR="00597F3B">
              <w:rPr>
                <w:rFonts w:ascii="Times New Roman" w:hAnsi="Times New Roman" w:cs="Times New Roman"/>
              </w:rPr>
              <w:t xml:space="preserve">Disease Team </w:t>
            </w:r>
            <w:r w:rsidR="00223B1B">
              <w:rPr>
                <w:rFonts w:ascii="Times New Roman" w:hAnsi="Times New Roman" w:cs="Times New Roman"/>
              </w:rPr>
              <w:t xml:space="preserve">(DT) </w:t>
            </w:r>
            <w:r w:rsidRPr="00674196">
              <w:rPr>
                <w:rFonts w:ascii="Times New Roman" w:hAnsi="Times New Roman" w:cs="Times New Roman"/>
              </w:rPr>
              <w:t>protocol acuity (OPAL) score been assigned?</w:t>
            </w:r>
            <w:r w:rsidR="00BF32ED">
              <w:rPr>
                <w:rFonts w:ascii="Times New Roman" w:hAnsi="Times New Roman" w:cs="Times New Roman"/>
              </w:rPr>
              <w:t xml:space="preserve"> </w:t>
            </w:r>
            <w:r w:rsidR="00BF32ED" w:rsidRPr="00674196">
              <w:rPr>
                <w:rFonts w:ascii="Times New Roman" w:hAnsi="Times New Roman" w:cs="Times New Roman"/>
              </w:rPr>
              <w:t>Please describe.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C1B2" w14:textId="6926A3EE" w:rsidR="00A4414A" w:rsidRPr="003266B0" w:rsidRDefault="00A4414A" w:rsidP="00A44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B052" w14:textId="0A6BE2F1" w:rsidR="00A4414A" w:rsidRPr="003266B0" w:rsidRDefault="00A4414A" w:rsidP="00A44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E76B" w14:textId="67EDE63B" w:rsidR="00A4414A" w:rsidRPr="003266B0" w:rsidRDefault="00A4414A" w:rsidP="00A44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BE577" w14:textId="2CA6457E" w:rsidR="00A4414A" w:rsidRPr="003266B0" w:rsidRDefault="00A4414A" w:rsidP="00A441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C48C74C" w14:textId="77777777" w:rsidR="00A4414A" w:rsidRDefault="00223B1B" w:rsidP="006741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DT </w:t>
            </w:r>
            <w:r w:rsidR="00674196">
              <w:rPr>
                <w:rFonts w:ascii="Times New Roman" w:hAnsi="Times New Roman" w:cs="Times New Roman"/>
                <w:b/>
              </w:rPr>
              <w:t>OPAL Score ______</w:t>
            </w:r>
          </w:p>
          <w:p w14:paraId="7E0EC7CA" w14:textId="6A8D5D7F" w:rsidR="00E37C14" w:rsidRPr="003266B0" w:rsidRDefault="00E37C14" w:rsidP="006741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196" w:rsidRPr="003266B0" w14:paraId="736B9A9F" w14:textId="77777777" w:rsidTr="00505ADC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1070"/>
          <w:jc w:val="center"/>
        </w:trPr>
        <w:tc>
          <w:tcPr>
            <w:tcW w:w="6202" w:type="dxa"/>
          </w:tcPr>
          <w:p w14:paraId="37966A20" w14:textId="5869D1A7" w:rsidR="00674196" w:rsidRPr="003266B0" w:rsidRDefault="00597F3B" w:rsidP="0067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</w:t>
            </w:r>
            <w:r w:rsidR="00223B1B">
              <w:rPr>
                <w:rFonts w:ascii="Times New Roman" w:hAnsi="Times New Roman" w:cs="Times New Roman"/>
              </w:rPr>
              <w:t>DT</w:t>
            </w:r>
            <w:r>
              <w:rPr>
                <w:rFonts w:ascii="Times New Roman" w:hAnsi="Times New Roman" w:cs="Times New Roman"/>
              </w:rPr>
              <w:t xml:space="preserve"> expect </w:t>
            </w:r>
            <w:r w:rsidR="00674196" w:rsidRPr="003266B0">
              <w:rPr>
                <w:rFonts w:ascii="Times New Roman" w:hAnsi="Times New Roman" w:cs="Times New Roman"/>
              </w:rPr>
              <w:t xml:space="preserve">staffing </w:t>
            </w:r>
            <w:r>
              <w:rPr>
                <w:rFonts w:ascii="Times New Roman" w:hAnsi="Times New Roman" w:cs="Times New Roman"/>
              </w:rPr>
              <w:t xml:space="preserve">to be </w:t>
            </w:r>
            <w:r w:rsidR="00674196" w:rsidRPr="003266B0">
              <w:rPr>
                <w:rFonts w:ascii="Times New Roman" w:hAnsi="Times New Roman" w:cs="Times New Roman"/>
              </w:rPr>
              <w:t>adequate</w:t>
            </w:r>
            <w:r w:rsidR="00674196">
              <w:rPr>
                <w:rFonts w:ascii="Times New Roman" w:hAnsi="Times New Roman" w:cs="Times New Roman"/>
              </w:rPr>
              <w:t xml:space="preserve"> and experienced</w:t>
            </w:r>
            <w:r w:rsidR="00674196" w:rsidRPr="003266B0">
              <w:rPr>
                <w:rFonts w:ascii="Times New Roman" w:hAnsi="Times New Roman" w:cs="Times New Roman"/>
              </w:rPr>
              <w:t xml:space="preserve"> to conduct the trial</w:t>
            </w:r>
            <w:r>
              <w:rPr>
                <w:rFonts w:ascii="Times New Roman" w:hAnsi="Times New Roman" w:cs="Times New Roman"/>
              </w:rPr>
              <w:t xml:space="preserve"> once opened</w:t>
            </w:r>
            <w:r w:rsidR="00674196" w:rsidRPr="003266B0">
              <w:rPr>
                <w:rFonts w:ascii="Times New Roman" w:hAnsi="Times New Roman" w:cs="Times New Roman"/>
              </w:rPr>
              <w:t>?</w:t>
            </w:r>
          </w:p>
          <w:p w14:paraId="4A2EEA66" w14:textId="788AE666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If no, please review/discuss with </w:t>
            </w:r>
            <w:r>
              <w:rPr>
                <w:rFonts w:ascii="Times New Roman" w:hAnsi="Times New Roman" w:cs="Times New Roman"/>
              </w:rPr>
              <w:t>Assistant</w:t>
            </w:r>
            <w:r w:rsidRPr="003266B0">
              <w:rPr>
                <w:rFonts w:ascii="Times New Roman" w:hAnsi="Times New Roman" w:cs="Times New Roman"/>
              </w:rPr>
              <w:t xml:space="preserve"> Director, Clinical Research Staff</w:t>
            </w:r>
            <w:r w:rsidR="00223B1B">
              <w:rPr>
                <w:rFonts w:ascii="Times New Roman" w:hAnsi="Times New Roman" w:cs="Times New Roman"/>
              </w:rPr>
              <w:t>,</w:t>
            </w:r>
            <w:r w:rsidRPr="003266B0">
              <w:rPr>
                <w:rFonts w:ascii="Times New Roman" w:hAnsi="Times New Roman" w:cs="Times New Roman"/>
              </w:rPr>
              <w:t xml:space="preserve"> and be prepared to discuss with </w:t>
            </w:r>
            <w:r>
              <w:rPr>
                <w:rFonts w:ascii="Times New Roman" w:hAnsi="Times New Roman" w:cs="Times New Roman"/>
              </w:rPr>
              <w:t>DT</w:t>
            </w:r>
            <w:r w:rsidRPr="00326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vAlign w:val="center"/>
          </w:tcPr>
          <w:p w14:paraId="04E32067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85EBEA0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05C3C43D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424C0FE8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7B0B1683" w14:textId="77777777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</w:p>
        </w:tc>
      </w:tr>
      <w:tr w:rsidR="00674196" w:rsidRPr="003266B0" w14:paraId="1853FBDA" w14:textId="77777777" w:rsidTr="00505ADC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620"/>
          <w:jc w:val="center"/>
        </w:trPr>
        <w:tc>
          <w:tcPr>
            <w:tcW w:w="6202" w:type="dxa"/>
          </w:tcPr>
          <w:p w14:paraId="6E8E5C34" w14:textId="71BFFAEC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personnel required to conduct special procedures or efficacy measures?</w:t>
            </w:r>
          </w:p>
        </w:tc>
        <w:tc>
          <w:tcPr>
            <w:tcW w:w="1080" w:type="dxa"/>
            <w:vAlign w:val="center"/>
          </w:tcPr>
          <w:p w14:paraId="66743B96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41EDDB5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7F2C3806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5E6E4520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475EBBB5" w14:textId="77777777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17EC94CF" w14:textId="77777777" w:rsidTr="00E016F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32"/>
          <w:jc w:val="center"/>
        </w:trPr>
        <w:tc>
          <w:tcPr>
            <w:tcW w:w="6202" w:type="dxa"/>
          </w:tcPr>
          <w:p w14:paraId="4ACA647C" w14:textId="605135A1" w:rsidR="007A2106" w:rsidRPr="003266B0" w:rsidRDefault="002179B2" w:rsidP="007A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DT anticipate</w:t>
            </w:r>
            <w:r w:rsidR="00E37C14">
              <w:rPr>
                <w:rFonts w:ascii="Times New Roman" w:hAnsi="Times New Roman" w:cs="Times New Roman"/>
              </w:rPr>
              <w:t xml:space="preserve"> any staffing challenges</w:t>
            </w:r>
            <w:r>
              <w:rPr>
                <w:rFonts w:ascii="Times New Roman" w:hAnsi="Times New Roman" w:cs="Times New Roman"/>
              </w:rPr>
              <w:t xml:space="preserve"> in operationalizing this protocol</w:t>
            </w:r>
            <w:r w:rsidR="00E37C14">
              <w:rPr>
                <w:rFonts w:ascii="Times New Roman" w:hAnsi="Times New Roman" w:cs="Times New Roman"/>
              </w:rPr>
              <w:t xml:space="preserve"> at</w:t>
            </w:r>
            <w:r w:rsidR="007A2106">
              <w:rPr>
                <w:rFonts w:ascii="Times New Roman" w:hAnsi="Times New Roman" w:cs="Times New Roman"/>
              </w:rPr>
              <w:t xml:space="preserve"> </w:t>
            </w:r>
            <w:r w:rsidR="0072639F">
              <w:rPr>
                <w:rFonts w:ascii="Times New Roman" w:hAnsi="Times New Roman" w:cs="Times New Roman"/>
              </w:rPr>
              <w:t xml:space="preserve">participating </w:t>
            </w:r>
            <w:r w:rsidR="007A2106">
              <w:rPr>
                <w:rFonts w:ascii="Times New Roman" w:hAnsi="Times New Roman" w:cs="Times New Roman"/>
              </w:rPr>
              <w:t>sites?</w:t>
            </w:r>
            <w:r w:rsidR="0072639F">
              <w:rPr>
                <w:rFonts w:ascii="Times New Roman" w:hAnsi="Times New Roman" w:cs="Times New Roman"/>
              </w:rPr>
              <w:t xml:space="preserve"> 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(Consider</w:t>
            </w:r>
            <w:r w:rsidR="007263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215A8">
              <w:rPr>
                <w:rFonts w:ascii="Times New Roman" w:hAnsi="Times New Roman" w:cs="Times New Roman"/>
                <w:i/>
                <w:iCs/>
              </w:rPr>
              <w:t>response to “</w:t>
            </w:r>
            <w:r w:rsidR="0072639F">
              <w:rPr>
                <w:rFonts w:ascii="Times New Roman" w:hAnsi="Times New Roman" w:cs="Times New Roman"/>
                <w:i/>
                <w:iCs/>
              </w:rPr>
              <w:t>Participating Site Accrual Goal</w:t>
            </w:r>
            <w:r w:rsidR="006215A8">
              <w:rPr>
                <w:rFonts w:ascii="Times New Roman" w:hAnsi="Times New Roman" w:cs="Times New Roman"/>
                <w:i/>
                <w:iCs/>
              </w:rPr>
              <w:t>”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215A8">
              <w:rPr>
                <w:rFonts w:ascii="Times New Roman" w:hAnsi="Times New Roman" w:cs="Times New Roman"/>
                <w:i/>
                <w:iCs/>
              </w:rPr>
              <w:t xml:space="preserve">question 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in section A</w:t>
            </w:r>
            <w:r w:rsidR="006215A8">
              <w:rPr>
                <w:rFonts w:ascii="Times New Roman" w:hAnsi="Times New Roman" w:cs="Times New Roman"/>
                <w:i/>
                <w:iCs/>
              </w:rPr>
              <w:t xml:space="preserve"> above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080" w:type="dxa"/>
            <w:vAlign w:val="center"/>
          </w:tcPr>
          <w:p w14:paraId="517DCCC7" w14:textId="21A66C8E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225BF10" w14:textId="089F47ED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5D1FC1AC" w14:textId="6196F562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2655BCCD" w14:textId="7750A9D5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4238CBBB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7076CDB6" w14:textId="77777777" w:rsidTr="00E016FD">
        <w:trPr>
          <w:gridAfter w:val="1"/>
          <w:wAfter w:w="24" w:type="dxa"/>
          <w:trHeight w:val="506"/>
          <w:jc w:val="center"/>
        </w:trPr>
        <w:tc>
          <w:tcPr>
            <w:tcW w:w="6202" w:type="dxa"/>
          </w:tcPr>
          <w:p w14:paraId="7A856C93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188" w:type="dxa"/>
            <w:gridSpan w:val="10"/>
            <w:vAlign w:val="center"/>
          </w:tcPr>
          <w:p w14:paraId="6BA33D62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4AE484D3" w14:textId="77777777" w:rsidTr="00E016FD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12"/>
            <w:shd w:val="clear" w:color="auto" w:fill="D9E2F3" w:themeFill="accent1" w:themeFillTint="33"/>
            <w:vAlign w:val="bottom"/>
          </w:tcPr>
          <w:p w14:paraId="24938866" w14:textId="02D231FE" w:rsidR="007A2106" w:rsidRPr="00381F97" w:rsidRDefault="00A32F39" w:rsidP="007A210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Clinical Operations </w:t>
            </w:r>
            <w:r w:rsidR="007A21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Considerations</w:t>
            </w:r>
            <w:r w:rsidR="007A2106"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7A2106" w:rsidRPr="003266B0" w14:paraId="6516866B" w14:textId="77777777" w:rsidTr="00E016FD">
        <w:tblPrEx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202" w:type="dxa"/>
            <w:shd w:val="clear" w:color="auto" w:fill="D9E2F3" w:themeFill="accent1" w:themeFillTint="33"/>
            <w:vAlign w:val="center"/>
          </w:tcPr>
          <w:p w14:paraId="3BC86F57" w14:textId="39496F8F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Completed by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66B0"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443" w:type="dxa"/>
            <w:gridSpan w:val="2"/>
            <w:shd w:val="clear" w:color="auto" w:fill="D9E2F3" w:themeFill="accent1" w:themeFillTint="33"/>
            <w:vAlign w:val="center"/>
          </w:tcPr>
          <w:p w14:paraId="7E7D97E3" w14:textId="77777777" w:rsidR="007A2106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13642A89" w14:textId="0915A81F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6A4681E9" w14:textId="77777777" w:rsidR="007A2106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04C079A7" w14:textId="500926A6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D0504DF" w14:textId="77777777" w:rsidR="00E44F45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6707B1C4" w14:textId="138DD808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066DC19" w14:textId="295BD8DE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A2106" w:rsidRPr="003266B0" w14:paraId="07D76B55" w14:textId="77777777" w:rsidTr="00E016FD">
        <w:tblPrEx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202" w:type="dxa"/>
            <w:shd w:val="clear" w:color="auto" w:fill="D9E2F3" w:themeFill="accent1" w:themeFillTint="33"/>
          </w:tcPr>
          <w:p w14:paraId="370D2AF8" w14:textId="268359FA" w:rsidR="007A2106" w:rsidRPr="00F62803" w:rsidRDefault="007A2106" w:rsidP="007A2106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443" w:type="dxa"/>
            <w:gridSpan w:val="2"/>
            <w:shd w:val="clear" w:color="auto" w:fill="D9E2F3" w:themeFill="accent1" w:themeFillTint="33"/>
            <w:vAlign w:val="center"/>
          </w:tcPr>
          <w:p w14:paraId="0F364496" w14:textId="0E320574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FF1F5D3" w14:textId="3007F3A8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7070767E" w14:textId="3C1B3691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5"/>
            <w:shd w:val="clear" w:color="auto" w:fill="D9E2F3" w:themeFill="accent1" w:themeFillTint="33"/>
          </w:tcPr>
          <w:p w14:paraId="257EAD9F" w14:textId="77777777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8EC45D" w14:textId="4C079F83" w:rsidR="00D212A6" w:rsidRDefault="00D212A6" w:rsidP="007929A0">
      <w:pPr>
        <w:spacing w:after="0"/>
        <w:rPr>
          <w:rFonts w:ascii="Times New Roman" w:hAnsi="Times New Roman" w:cs="Times New Roman"/>
        </w:rPr>
      </w:pPr>
    </w:p>
    <w:p w14:paraId="5B7F54C2" w14:textId="3EE36D18" w:rsidR="00421708" w:rsidRDefault="00421708" w:rsidP="007929A0">
      <w:pPr>
        <w:spacing w:after="0"/>
        <w:rPr>
          <w:rFonts w:ascii="Times New Roman" w:hAnsi="Times New Roman" w:cs="Times New Roman"/>
        </w:rPr>
      </w:pPr>
    </w:p>
    <w:p w14:paraId="513946CB" w14:textId="77777777" w:rsidR="00041A81" w:rsidRDefault="00041A81" w:rsidP="00041A81">
      <w:pPr>
        <w:spacing w:after="0"/>
        <w:rPr>
          <w:rFonts w:ascii="Times New Roman" w:hAnsi="Times New Roman" w:cs="Times New Roman"/>
        </w:rPr>
      </w:pPr>
    </w:p>
    <w:p w14:paraId="114F3C77" w14:textId="4BC9E0D7" w:rsidR="00505ADC" w:rsidRDefault="005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44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23"/>
        <w:gridCol w:w="2212"/>
        <w:gridCol w:w="24"/>
      </w:tblGrid>
      <w:tr w:rsidR="00DD7879" w:rsidRPr="003266B0" w14:paraId="664BC0D4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8BAACF" w14:textId="0253515C" w:rsidR="00DD7879" w:rsidRPr="00854588" w:rsidRDefault="00DD7879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REGULATORY CONSIDERATIONS </w:t>
            </w:r>
          </w:p>
          <w:p w14:paraId="14246BD8" w14:textId="62C4CC46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 Regulatory Team)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49EA20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2A7B15B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879" w:rsidRPr="003266B0" w14:paraId="649129D3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317DE1" w14:textId="7D0899A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CB6D3B1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CE3F490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9F8D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253B9F8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64C97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62803" w:rsidRPr="003266B0" w14:paraId="7A2EE61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43E110A" w14:textId="1E06A728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="00041A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complete </w:t>
            </w:r>
            <w:r w:rsidR="004867D8">
              <w:rPr>
                <w:rFonts w:ascii="Times New Roman" w:hAnsi="Times New Roman" w:cs="Times New Roman"/>
              </w:rPr>
              <w:t>a timely</w:t>
            </w:r>
            <w:r>
              <w:rPr>
                <w:rFonts w:ascii="Times New Roman" w:hAnsi="Times New Roman" w:cs="Times New Roman"/>
              </w:rPr>
              <w:t xml:space="preserve"> study start-up</w:t>
            </w:r>
            <w:r w:rsidR="00041A81">
              <w:rPr>
                <w:rFonts w:ascii="Times New Roman" w:hAnsi="Times New Roman" w:cs="Times New Roman"/>
              </w:rPr>
              <w:t xml:space="preserve"> process?</w:t>
            </w:r>
          </w:p>
          <w:p w14:paraId="5D44D96A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55594CB" w14:textId="34E5B93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F3A0F0E" w14:textId="6C007BAD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16067B9" w14:textId="69959B39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A7803AA" w14:textId="2B70D1D2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9317A54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517B4B90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3CF8098D" w14:textId="2E956F01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maintain </w:t>
            </w:r>
            <w:r w:rsidR="009B6E48">
              <w:rPr>
                <w:rFonts w:ascii="Times New Roman" w:hAnsi="Times New Roman" w:cs="Times New Roman"/>
              </w:rPr>
              <w:t xml:space="preserve">ongoing </w:t>
            </w:r>
            <w:r w:rsidR="00470747">
              <w:rPr>
                <w:rFonts w:ascii="Times New Roman" w:hAnsi="Times New Roman" w:cs="Times New Roman"/>
              </w:rPr>
              <w:t>regulatory</w:t>
            </w:r>
            <w:r w:rsidR="00A304E5">
              <w:rPr>
                <w:rFonts w:ascii="Times New Roman" w:hAnsi="Times New Roman" w:cs="Times New Roman"/>
              </w:rPr>
              <w:t xml:space="preserve"> </w:t>
            </w:r>
            <w:r w:rsidR="0017074F">
              <w:rPr>
                <w:rFonts w:ascii="Times New Roman" w:hAnsi="Times New Roman" w:cs="Times New Roman"/>
              </w:rPr>
              <w:t>activities</w:t>
            </w:r>
            <w:r w:rsidR="006215A8">
              <w:rPr>
                <w:rFonts w:ascii="Times New Roman" w:hAnsi="Times New Roman" w:cs="Times New Roman"/>
              </w:rPr>
              <w:t xml:space="preserve"> once the trial is activated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1C9A9D8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085BFFF" w14:textId="6A67A53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62395A6" w14:textId="253977C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E30A606" w14:textId="28B42C56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5DE7CE" w14:textId="2315B76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C92A971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21EA0F2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C77B68C" w14:textId="5FDF815E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the Sponsor using a central IRB?</w:t>
            </w:r>
          </w:p>
        </w:tc>
        <w:tc>
          <w:tcPr>
            <w:tcW w:w="1260" w:type="dxa"/>
            <w:vAlign w:val="center"/>
          </w:tcPr>
          <w:p w14:paraId="77A30C78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522623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531E8CF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6125697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1890B28E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DEC5F8A" w14:textId="77777777" w:rsidTr="00E016F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32"/>
        </w:trPr>
        <w:tc>
          <w:tcPr>
            <w:tcW w:w="6025" w:type="dxa"/>
          </w:tcPr>
          <w:p w14:paraId="0D231C24" w14:textId="3D238FAC" w:rsidR="00F62803" w:rsidRPr="003266B0" w:rsidRDefault="00F62803" w:rsidP="00F62803">
            <w:pPr>
              <w:rPr>
                <w:rFonts w:ascii="Times New Roman" w:hAnsi="Times New Roman" w:cs="Times New Roman"/>
                <w:i/>
              </w:rPr>
            </w:pPr>
            <w:r w:rsidRPr="003266B0">
              <w:rPr>
                <w:rFonts w:ascii="Times New Roman" w:hAnsi="Times New Roman" w:cs="Times New Roman"/>
              </w:rPr>
              <w:t xml:space="preserve">Will the </w:t>
            </w:r>
            <w:r w:rsidR="009B6E48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 xml:space="preserve">ponsor make IRB submissions on behalf of the site? </w:t>
            </w:r>
          </w:p>
        </w:tc>
        <w:tc>
          <w:tcPr>
            <w:tcW w:w="1260" w:type="dxa"/>
            <w:vAlign w:val="center"/>
          </w:tcPr>
          <w:p w14:paraId="16FB548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2E611B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F425115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2D3D8F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89F9A3A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6C8B7E7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C110F98" w14:textId="2FEBA191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Sponsor expect the study to </w:t>
            </w:r>
            <w:r w:rsidR="00DF7E2F">
              <w:rPr>
                <w:rFonts w:ascii="Times New Roman" w:hAnsi="Times New Roman" w:cs="Times New Roman"/>
              </w:rPr>
              <w:t>be excessively monitored</w:t>
            </w:r>
            <w:r w:rsidRPr="003266B0">
              <w:rPr>
                <w:rFonts w:ascii="Times New Roman" w:hAnsi="Times New Roman" w:cs="Times New Roman"/>
              </w:rPr>
              <w:t>? If yes, please explain in comments.</w:t>
            </w:r>
          </w:p>
        </w:tc>
        <w:tc>
          <w:tcPr>
            <w:tcW w:w="1260" w:type="dxa"/>
            <w:vAlign w:val="center"/>
          </w:tcPr>
          <w:p w14:paraId="65903673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885D0D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0A993A1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4918B4A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4E995CD7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1CC251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19DBAA3" w14:textId="0C48DC82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5455FCB2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724BD55B" w14:textId="77777777" w:rsidTr="00F62803">
        <w:tblPrEx>
          <w:jc w:val="center"/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48835B21" w14:textId="348DB67D" w:rsidR="00F62803" w:rsidRPr="00381F97" w:rsidRDefault="00F62803" w:rsidP="00F6280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Regulatory </w:t>
            </w:r>
            <w:r w:rsidR="008B7AE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F62803" w:rsidRPr="003266B0" w14:paraId="18AD7CAB" w14:textId="77777777" w:rsidTr="00E016FD">
        <w:tblPrEx>
          <w:jc w:val="center"/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6244F220" w14:textId="6E433E62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Regulatory Team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0A09AF63" w14:textId="77777777" w:rsidR="00F62803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09A22D0" w14:textId="77777777" w:rsidR="00F62803" w:rsidRPr="003266B0" w:rsidRDefault="00F62803" w:rsidP="0006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43641BB" w14:textId="77777777" w:rsidR="00F62803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5084774D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252FF251" w14:textId="77777777" w:rsidR="00E44F45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04E1B30C" w14:textId="184B895C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19E8051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62803" w:rsidRPr="003266B0" w14:paraId="763982A6" w14:textId="77777777" w:rsidTr="00E016FD">
        <w:tblPrEx>
          <w:jc w:val="center"/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52946C69" w14:textId="7134BB01" w:rsidR="00F62803" w:rsidRPr="00F62803" w:rsidRDefault="007C198D" w:rsidP="00F62803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230FCC2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30174C4F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8D7344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42FCC5B5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E657B" w14:textId="23F06DC9" w:rsidR="00854588" w:rsidRDefault="00854588">
      <w:pPr>
        <w:rPr>
          <w:rFonts w:ascii="Times New Roman" w:hAnsi="Times New Roman" w:cs="Times New Roman"/>
        </w:rPr>
      </w:pPr>
    </w:p>
    <w:p w14:paraId="4E001E73" w14:textId="77777777" w:rsidR="005147FF" w:rsidRDefault="005147FF">
      <w:r>
        <w:br w:type="page"/>
      </w: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23"/>
        <w:gridCol w:w="2212"/>
        <w:gridCol w:w="24"/>
      </w:tblGrid>
      <w:tr w:rsidR="00DD7879" w:rsidRPr="003266B0" w14:paraId="2FAFC12A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EA0A39" w14:textId="505E556D" w:rsidR="00DD7879" w:rsidRPr="00854588" w:rsidRDefault="00854588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DD7879" w:rsidRPr="00854588">
              <w:rPr>
                <w:rFonts w:ascii="Times New Roman" w:hAnsi="Times New Roman" w:cs="Times New Roman"/>
                <w:b/>
              </w:rPr>
              <w:t xml:space="preserve">FINANCIAL CONSIDERATIONS </w:t>
            </w:r>
          </w:p>
          <w:p w14:paraId="0696FC82" w14:textId="17238A5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</w:t>
            </w:r>
            <w:r w:rsidR="0080428D">
              <w:rPr>
                <w:rFonts w:ascii="Times New Roman" w:hAnsi="Times New Roman" w:cs="Times New Roman"/>
                <w:b/>
              </w:rPr>
              <w:t xml:space="preserve"> </w:t>
            </w:r>
            <w:r w:rsidR="003266B0" w:rsidRPr="003266B0">
              <w:rPr>
                <w:rFonts w:ascii="Times New Roman" w:hAnsi="Times New Roman" w:cs="Times New Roman"/>
                <w:b/>
              </w:rPr>
              <w:t>Research Manager</w:t>
            </w:r>
            <w:r w:rsidR="00FE03F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61CBDC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D69F72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879" w:rsidRPr="003266B0" w14:paraId="615797B6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923F8E" w14:textId="489E167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99CCF26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FC3D7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246744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A9A996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FD09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DD7879" w:rsidRPr="003266B0" w14:paraId="300E315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864104F" w14:textId="64191BF5" w:rsidR="00DD7879" w:rsidRPr="003266B0" w:rsidRDefault="00DD7879" w:rsidP="00167EC2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Will the Sponsor reimburse </w:t>
            </w:r>
            <w:r w:rsidR="008071F6">
              <w:rPr>
                <w:rFonts w:ascii="Times New Roman" w:hAnsi="Times New Roman" w:cs="Times New Roman"/>
              </w:rPr>
              <w:t>trial</w:t>
            </w:r>
            <w:r w:rsidR="008071F6" w:rsidRPr="003266B0">
              <w:rPr>
                <w:rFonts w:ascii="Times New Roman" w:hAnsi="Times New Roman" w:cs="Times New Roman"/>
              </w:rPr>
              <w:t xml:space="preserve"> </w:t>
            </w:r>
            <w:r w:rsidRPr="003266B0">
              <w:rPr>
                <w:rFonts w:ascii="Times New Roman" w:hAnsi="Times New Roman" w:cs="Times New Roman"/>
              </w:rPr>
              <w:t>participants</w:t>
            </w:r>
            <w:r w:rsidR="000420E2"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31D295D2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6CA5B26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C17B40B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462F1EC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2E7C21A" w14:textId="77777777" w:rsidR="00DD7879" w:rsidRPr="003266B0" w:rsidRDefault="00DD7879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5D7260" w14:paraId="3EF62A5B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25AD4272" w14:textId="1187C3B0" w:rsidR="00597F3B" w:rsidRPr="00597F3B" w:rsidRDefault="00597F3B" w:rsidP="00597F3B">
            <w:pPr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5E3A5F">
              <w:rPr>
                <w:rFonts w:ascii="Times New Roman" w:hAnsi="Times New Roman" w:cs="Times New Roman"/>
                <w:color w:val="000000"/>
              </w:rPr>
              <w:t>oes D</w:t>
            </w:r>
            <w:r>
              <w:rPr>
                <w:rFonts w:ascii="Times New Roman" w:hAnsi="Times New Roman" w:cs="Times New Roman"/>
                <w:color w:val="000000"/>
              </w:rPr>
              <w:t>isease Team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have </w:t>
            </w:r>
            <w:r>
              <w:rPr>
                <w:rFonts w:ascii="Times New Roman" w:hAnsi="Times New Roman" w:cs="Times New Roman"/>
                <w:color w:val="000000"/>
              </w:rPr>
              <w:t>financial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3A5F">
              <w:rPr>
                <w:rFonts w:ascii="Times New Roman" w:hAnsi="Times New Roman" w:cs="Times New Roman"/>
                <w:color w:val="000000"/>
              </w:rPr>
              <w:t>resources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to support 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</w:rPr>
              <w:t>trial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 if it is unfunded or underfunded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60" w:type="dxa"/>
            <w:vAlign w:val="center"/>
          </w:tcPr>
          <w:p w14:paraId="02DAE643" w14:textId="1CC5184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2C03976" w14:textId="5041678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3692249" w14:textId="782DC364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5520C3" w14:textId="0EADBE41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3D6B54D" w14:textId="77777777" w:rsidR="00597F3B" w:rsidRPr="005D7260" w:rsidRDefault="00597F3B" w:rsidP="00597F3B">
            <w:pPr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597F3B" w:rsidRPr="003266B0" w14:paraId="54EBBA3A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23C3CC4" w14:textId="2EA08944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bookmarkStart w:id="0" w:name="_Hlk48024089"/>
            <w:r>
              <w:rPr>
                <w:rFonts w:ascii="Times New Roman" w:hAnsi="Times New Roman" w:cs="Times New Roman"/>
              </w:rPr>
              <w:t>If sponsor study budget is available, w</w:t>
            </w:r>
            <w:r w:rsidR="00597F3B" w:rsidRPr="003266B0">
              <w:rPr>
                <w:rFonts w:ascii="Times New Roman" w:hAnsi="Times New Roman" w:cs="Times New Roman"/>
              </w:rPr>
              <w:t xml:space="preserve">ill the Sponsor pay for pre-study activities if </w:t>
            </w:r>
            <w:r w:rsidR="006215A8">
              <w:rPr>
                <w:rFonts w:ascii="Times New Roman" w:hAnsi="Times New Roman" w:cs="Times New Roman"/>
              </w:rPr>
              <w:t>the study is not activated at Winship due to contractual issues?</w:t>
            </w:r>
            <w:bookmarkEnd w:id="0"/>
          </w:p>
        </w:tc>
        <w:tc>
          <w:tcPr>
            <w:tcW w:w="1260" w:type="dxa"/>
            <w:vAlign w:val="center"/>
          </w:tcPr>
          <w:p w14:paraId="6BF3FB00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9F11A00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17F342A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800F1A6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7431E3C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0A35EE3C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2541DC5" w14:textId="3262DCE8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sponsor study budget is available, does the s</w:t>
            </w:r>
            <w:r w:rsidR="00597F3B" w:rsidRPr="003266B0">
              <w:rPr>
                <w:rFonts w:ascii="Times New Roman" w:hAnsi="Times New Roman" w:cs="Times New Roman"/>
              </w:rPr>
              <w:t>ponsor expect the study to be audited by a regulatory body</w:t>
            </w:r>
            <w:r>
              <w:rPr>
                <w:rFonts w:ascii="Times New Roman" w:hAnsi="Times New Roman" w:cs="Times New Roman"/>
              </w:rPr>
              <w:t xml:space="preserve"> and are</w:t>
            </w:r>
            <w:r w:rsidR="00597F3B" w:rsidRPr="003266B0">
              <w:rPr>
                <w:rFonts w:ascii="Times New Roman" w:hAnsi="Times New Roman" w:cs="Times New Roman"/>
              </w:rPr>
              <w:t xml:space="preserve"> audit prep</w:t>
            </w:r>
            <w:r w:rsidR="00597F3B">
              <w:rPr>
                <w:rFonts w:ascii="Times New Roman" w:hAnsi="Times New Roman" w:cs="Times New Roman"/>
              </w:rPr>
              <w:t>aration</w:t>
            </w:r>
            <w:r w:rsidR="00597F3B" w:rsidRPr="003266B0">
              <w:rPr>
                <w:rFonts w:ascii="Times New Roman" w:hAnsi="Times New Roman" w:cs="Times New Roman"/>
              </w:rPr>
              <w:t xml:space="preserve"> </w:t>
            </w:r>
            <w:r w:rsidR="006215A8">
              <w:rPr>
                <w:rFonts w:ascii="Times New Roman" w:hAnsi="Times New Roman" w:cs="Times New Roman"/>
              </w:rPr>
              <w:t>costs</w:t>
            </w:r>
            <w:r w:rsidR="006215A8" w:rsidRPr="003266B0">
              <w:rPr>
                <w:rFonts w:ascii="Times New Roman" w:hAnsi="Times New Roman" w:cs="Times New Roman"/>
              </w:rPr>
              <w:t xml:space="preserve"> </w:t>
            </w:r>
            <w:r w:rsidR="00597F3B" w:rsidRPr="003266B0">
              <w:rPr>
                <w:rFonts w:ascii="Times New Roman" w:hAnsi="Times New Roman" w:cs="Times New Roman"/>
              </w:rPr>
              <w:t>factored into the study budget?</w:t>
            </w:r>
          </w:p>
        </w:tc>
        <w:tc>
          <w:tcPr>
            <w:tcW w:w="1260" w:type="dxa"/>
            <w:vAlign w:val="center"/>
          </w:tcPr>
          <w:p w14:paraId="2006F6D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639767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583A36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6217CC4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0DBC41D3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23C115C9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11A850B" w14:textId="6841A875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</w:t>
            </w:r>
            <w:r w:rsidR="00597F3B" w:rsidRPr="003266B0">
              <w:rPr>
                <w:rFonts w:ascii="Times New Roman" w:hAnsi="Times New Roman" w:cs="Times New Roman"/>
              </w:rPr>
              <w:t xml:space="preserve"> special equipment or supplies required and provided by the </w:t>
            </w:r>
            <w:r w:rsidR="00597F3B">
              <w:rPr>
                <w:rFonts w:ascii="Times New Roman" w:hAnsi="Times New Roman" w:cs="Times New Roman"/>
              </w:rPr>
              <w:t>S</w:t>
            </w:r>
            <w:r w:rsidR="00597F3B" w:rsidRPr="003266B0">
              <w:rPr>
                <w:rFonts w:ascii="Times New Roman" w:hAnsi="Times New Roman" w:cs="Times New Roman"/>
              </w:rPr>
              <w:t>ponsor?</w:t>
            </w:r>
          </w:p>
        </w:tc>
        <w:tc>
          <w:tcPr>
            <w:tcW w:w="1260" w:type="dxa"/>
            <w:vAlign w:val="center"/>
          </w:tcPr>
          <w:p w14:paraId="516ED435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3CFCD9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60F1FF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4A98E8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1D8C316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31BEE5F7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08BA70A8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  <w:p w14:paraId="009F3D24" w14:textId="316D14B4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  <w:gridSpan w:val="8"/>
            <w:vAlign w:val="center"/>
          </w:tcPr>
          <w:p w14:paraId="77F94AFE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494F892A" w14:textId="77777777" w:rsidTr="00F62803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1CE99D98" w14:textId="25188306" w:rsidR="00597F3B" w:rsidRPr="00381F97" w:rsidRDefault="00597F3B" w:rsidP="00597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Financial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597F3B" w:rsidRPr="003266B0" w14:paraId="69900E5A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B4DEBE6" w14:textId="4F6F6EAD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475F8FA6" w14:textId="77777777" w:rsidR="00597F3B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816BCE1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5B58DAF4" w14:textId="77777777" w:rsidR="00597F3B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7AD4ACF6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10605FCE" w14:textId="77777777" w:rsidR="00E44F45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4BFC4FE7" w14:textId="206AF7D4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992388C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97F3B" w:rsidRPr="003266B0" w14:paraId="4463D72C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56837513" w14:textId="3BA626E7" w:rsidR="00597F3B" w:rsidRPr="00F62803" w:rsidRDefault="00597F3B" w:rsidP="00597F3B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0C2F46B4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0CB810FB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C701965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438AF19C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0F9457" w14:textId="55257246" w:rsidR="006D1260" w:rsidRDefault="006D1260" w:rsidP="007929A0">
      <w:pPr>
        <w:spacing w:after="0"/>
        <w:rPr>
          <w:rFonts w:ascii="Times New Roman" w:hAnsi="Times New Roman" w:cs="Times New Roman"/>
        </w:rPr>
      </w:pPr>
    </w:p>
    <w:p w14:paraId="5DD8E403" w14:textId="77777777" w:rsidR="005147FF" w:rsidRDefault="005147FF">
      <w:r>
        <w:br w:type="page"/>
      </w:r>
    </w:p>
    <w:tbl>
      <w:tblPr>
        <w:tblStyle w:val="TableGrid"/>
        <w:tblW w:w="144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43"/>
        <w:gridCol w:w="2216"/>
      </w:tblGrid>
      <w:tr w:rsidR="00505ADC" w:rsidRPr="003266B0" w14:paraId="03E88938" w14:textId="77777777" w:rsidTr="008B7AE7">
        <w:trPr>
          <w:trHeight w:val="413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1D84F6" w14:textId="3B9E9F3E" w:rsidR="00505ADC" w:rsidRPr="00854588" w:rsidRDefault="00505ADC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QUALITY AND TRAINING CONSIDERATIONS </w:t>
            </w:r>
          </w:p>
          <w:p w14:paraId="4282B865" w14:textId="07B55769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(Completed by </w:t>
            </w:r>
            <w:r w:rsidR="00553E14">
              <w:rPr>
                <w:rFonts w:ascii="Times New Roman" w:hAnsi="Times New Roman" w:cs="Times New Roman"/>
                <w:b/>
              </w:rPr>
              <w:t xml:space="preserve">Research Manager and </w:t>
            </w:r>
            <w:r>
              <w:rPr>
                <w:rFonts w:ascii="Times New Roman" w:hAnsi="Times New Roman" w:cs="Times New Roman"/>
                <w:b/>
              </w:rPr>
              <w:t>Quality Management Team</w:t>
            </w:r>
            <w:r w:rsidRPr="003266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E8CB3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CC9C71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5ADC" w:rsidRPr="003266B0" w14:paraId="3CA63A06" w14:textId="77777777" w:rsidTr="008B7AE7">
        <w:trPr>
          <w:trHeight w:val="531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4C91E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60437F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E42E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D93660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E07D22B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16BEE6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05ADC" w:rsidRPr="003266B0" w14:paraId="180CD0D7" w14:textId="77777777" w:rsidTr="008B7AE7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6025" w:type="dxa"/>
          </w:tcPr>
          <w:p w14:paraId="500CC20F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 xml:space="preserve">support the quality and education necessary for trial </w:t>
            </w:r>
            <w:r w:rsidRPr="003266B0">
              <w:rPr>
                <w:rFonts w:ascii="Times New Roman" w:hAnsi="Times New Roman" w:cs="Times New Roman"/>
              </w:rPr>
              <w:t>conduct?</w:t>
            </w:r>
          </w:p>
        </w:tc>
        <w:tc>
          <w:tcPr>
            <w:tcW w:w="1260" w:type="dxa"/>
            <w:vAlign w:val="center"/>
          </w:tcPr>
          <w:p w14:paraId="147D970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1180917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22182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98962F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2AC66491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505ADC" w:rsidRPr="003266B0" w14:paraId="0D6C4847" w14:textId="77777777" w:rsidTr="008B7AE7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6025" w:type="dxa"/>
          </w:tcPr>
          <w:p w14:paraId="3EB48A7E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monitoring off-site, are there appropriate resources in place? </w:t>
            </w:r>
          </w:p>
        </w:tc>
        <w:tc>
          <w:tcPr>
            <w:tcW w:w="1260" w:type="dxa"/>
            <w:vAlign w:val="center"/>
          </w:tcPr>
          <w:p w14:paraId="2F31DB11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6ADE61B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86165DC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8D90C6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10F7CC7B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5147FF" w:rsidRPr="003266B0" w14:paraId="199F2A24" w14:textId="77777777" w:rsidTr="008B7AE7">
        <w:trPr>
          <w:trHeight w:val="506"/>
        </w:trPr>
        <w:tc>
          <w:tcPr>
            <w:tcW w:w="6025" w:type="dxa"/>
          </w:tcPr>
          <w:p w14:paraId="03B54113" w14:textId="56FFF7C9" w:rsidR="005147FF" w:rsidRPr="005147FF" w:rsidRDefault="005147FF" w:rsidP="00514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If this is </w:t>
            </w:r>
            <w:r w:rsidRPr="005147FF">
              <w:rPr>
                <w:rFonts w:ascii="Times New Roman" w:hAnsi="Times New Roman" w:cs="Times New Roman"/>
                <w:noProof/>
              </w:rPr>
              <w:t>a multi-site trial</w:t>
            </w:r>
            <w:r>
              <w:rPr>
                <w:rFonts w:ascii="Times New Roman" w:hAnsi="Times New Roman" w:cs="Times New Roman"/>
                <w:noProof/>
              </w:rPr>
              <w:t xml:space="preserve"> with a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Winship PI </w:t>
            </w:r>
            <w:r>
              <w:rPr>
                <w:rFonts w:ascii="Times New Roman" w:hAnsi="Times New Roman" w:cs="Times New Roman"/>
                <w:noProof/>
              </w:rPr>
              <w:t xml:space="preserve">serving as the </w:t>
            </w:r>
            <w:r w:rsidRPr="005147FF">
              <w:rPr>
                <w:rFonts w:ascii="Times New Roman" w:hAnsi="Times New Roman" w:cs="Times New Roman"/>
                <w:noProof/>
              </w:rPr>
              <w:t>main study PI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are appropriate monitoring resources in place? </w:t>
            </w:r>
          </w:p>
        </w:tc>
        <w:tc>
          <w:tcPr>
            <w:tcW w:w="1260" w:type="dxa"/>
            <w:vAlign w:val="center"/>
          </w:tcPr>
          <w:p w14:paraId="5B8E2122" w14:textId="2D25313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69A0E22" w14:textId="06DDCA4C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F1D2710" w14:textId="05A68BBF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705C43" w14:textId="614BD276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2D90732C" w14:textId="77777777" w:rsidR="005147FF" w:rsidRPr="003266B0" w:rsidRDefault="005147FF" w:rsidP="005147FF">
            <w:pPr>
              <w:rPr>
                <w:rFonts w:ascii="Times New Roman" w:hAnsi="Times New Roman" w:cs="Times New Roman"/>
              </w:rPr>
            </w:pPr>
          </w:p>
        </w:tc>
      </w:tr>
      <w:tr w:rsidR="003F38A2" w:rsidRPr="003266B0" w14:paraId="15C41E64" w14:textId="77777777" w:rsidTr="00B7240C">
        <w:trPr>
          <w:trHeight w:val="506"/>
        </w:trPr>
        <w:tc>
          <w:tcPr>
            <w:tcW w:w="6025" w:type="dxa"/>
          </w:tcPr>
          <w:p w14:paraId="0E1D8B1C" w14:textId="77777777" w:rsidR="003F38A2" w:rsidRPr="003266B0" w:rsidRDefault="003F38A2" w:rsidP="005147FF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89" w:type="dxa"/>
            <w:gridSpan w:val="8"/>
            <w:vAlign w:val="center"/>
          </w:tcPr>
          <w:p w14:paraId="4D24BF1A" w14:textId="77777777" w:rsidR="003F38A2" w:rsidRPr="003266B0" w:rsidRDefault="003F38A2" w:rsidP="005147FF">
            <w:pPr>
              <w:rPr>
                <w:rFonts w:ascii="Times New Roman" w:hAnsi="Times New Roman" w:cs="Times New Roman"/>
              </w:rPr>
            </w:pPr>
          </w:p>
        </w:tc>
      </w:tr>
      <w:tr w:rsidR="005147FF" w:rsidRPr="003266B0" w14:paraId="554CDAE0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9"/>
            <w:shd w:val="clear" w:color="auto" w:fill="D9E2F3" w:themeFill="accent1" w:themeFillTint="33"/>
            <w:vAlign w:val="bottom"/>
          </w:tcPr>
          <w:p w14:paraId="1FCEA2EB" w14:textId="4F4FF274" w:rsidR="005147FF" w:rsidRPr="00381F97" w:rsidRDefault="005147FF" w:rsidP="005147F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Quality and Training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5147FF" w:rsidRPr="003266B0" w14:paraId="46191B17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075A47C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Quality Management Team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3C33EC1C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2EF5B774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38BB4CF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41A4309B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52E9881E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6417D09F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0AB48EB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147FF" w:rsidRPr="003266B0" w14:paraId="7364379F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4C311247" w14:textId="702F3605" w:rsidR="005147FF" w:rsidRPr="00F62803" w:rsidRDefault="005147FF" w:rsidP="005147FF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119719B1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6CC1645A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5233D4B8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  <w:shd w:val="clear" w:color="auto" w:fill="D9E2F3" w:themeFill="accent1" w:themeFillTint="33"/>
          </w:tcPr>
          <w:p w14:paraId="297472C8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9DC1B9" w14:textId="77777777" w:rsidR="00505ADC" w:rsidRPr="003266B0" w:rsidRDefault="00505ADC" w:rsidP="007929A0">
      <w:pPr>
        <w:spacing w:after="0"/>
        <w:rPr>
          <w:rFonts w:ascii="Times New Roman" w:hAnsi="Times New Roman" w:cs="Times New Roman"/>
        </w:rPr>
      </w:pPr>
    </w:p>
    <w:p w14:paraId="28F985B8" w14:textId="41C59ADA" w:rsidR="005147FF" w:rsidRDefault="00514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270"/>
        <w:gridCol w:w="720"/>
        <w:gridCol w:w="720"/>
        <w:gridCol w:w="360"/>
        <w:gridCol w:w="900"/>
        <w:gridCol w:w="1923"/>
        <w:gridCol w:w="2212"/>
        <w:gridCol w:w="24"/>
      </w:tblGrid>
      <w:tr w:rsidR="00E34154" w:rsidRPr="003266B0" w14:paraId="4887CF5E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197CF2" w14:textId="187DF4E0" w:rsidR="003119B4" w:rsidRPr="00854588" w:rsidRDefault="00854588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bookmarkStart w:id="1" w:name="_Hlk530928048"/>
            <w:bookmarkStart w:id="2" w:name="_Hlk527033214"/>
            <w:r w:rsidR="00C0226B" w:rsidRPr="00854588">
              <w:rPr>
                <w:rFonts w:ascii="Times New Roman" w:hAnsi="Times New Roman" w:cs="Times New Roman"/>
                <w:b/>
              </w:rPr>
              <w:t>ENROLLMENT</w:t>
            </w:r>
            <w:r w:rsidR="00D62FCB" w:rsidRPr="00854588">
              <w:rPr>
                <w:rFonts w:ascii="Times New Roman" w:hAnsi="Times New Roman" w:cs="Times New Roman"/>
                <w:b/>
              </w:rPr>
              <w:t xml:space="preserve"> CONSIDERATIONS</w:t>
            </w:r>
            <w:r w:rsidR="008E0C03" w:rsidRPr="008545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5C987C" w14:textId="23CAF418" w:rsidR="00B77E72" w:rsidRPr="003266B0" w:rsidRDefault="00B15A26" w:rsidP="000C785B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119B4" w:rsidRPr="003266B0">
              <w:rPr>
                <w:rFonts w:ascii="Times New Roman" w:hAnsi="Times New Roman" w:cs="Times New Roman"/>
                <w:b/>
              </w:rPr>
              <w:t>C</w:t>
            </w:r>
            <w:r w:rsidRPr="003266B0">
              <w:rPr>
                <w:rFonts w:ascii="Times New Roman" w:hAnsi="Times New Roman" w:cs="Times New Roman"/>
                <w:b/>
              </w:rPr>
              <w:t>ompleted by</w:t>
            </w:r>
            <w:r w:rsidR="0080428D">
              <w:rPr>
                <w:rFonts w:ascii="Times New Roman" w:hAnsi="Times New Roman" w:cs="Times New Roman"/>
                <w:b/>
              </w:rPr>
              <w:t xml:space="preserve"> </w:t>
            </w:r>
            <w:r w:rsidR="003266B0" w:rsidRPr="003266B0">
              <w:rPr>
                <w:rFonts w:ascii="Times New Roman" w:hAnsi="Times New Roman" w:cs="Times New Roman"/>
                <w:b/>
              </w:rPr>
              <w:t xml:space="preserve">Research Manager &amp; </w:t>
            </w:r>
            <w:r w:rsidRPr="003266B0">
              <w:rPr>
                <w:rFonts w:ascii="Times New Roman" w:hAnsi="Times New Roman" w:cs="Times New Roman"/>
                <w:b/>
              </w:rPr>
              <w:t>PI)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52C575" w14:textId="2B4D0314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6DEF72" w14:textId="5CB7E707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4154" w:rsidRPr="003266B0" w14:paraId="0B3F412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2B12A8" w14:textId="4B28E68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527032395"/>
            <w:bookmarkEnd w:id="1"/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87771C7" w14:textId="3BBD500F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</w:t>
            </w:r>
            <w:r w:rsidR="00E34154" w:rsidRPr="003266B0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54A25B" w14:textId="68B530A1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</w:t>
            </w:r>
            <w:r w:rsidR="00E34154" w:rsidRPr="003266B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E54656" w14:textId="0A1780E2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3CC843CF" w14:textId="42B82343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</w:t>
            </w:r>
            <w:r w:rsidR="00E34154" w:rsidRPr="003266B0">
              <w:rPr>
                <w:rFonts w:ascii="Times New Roman" w:hAnsi="Times New Roman" w:cs="Times New Roman"/>
                <w:b/>
              </w:rPr>
              <w:t>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E2BB2" w14:textId="77777777" w:rsidR="00B77E72" w:rsidRPr="003266B0" w:rsidRDefault="00B77E72" w:rsidP="00642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E25516" w:rsidRPr="003266B0" w14:paraId="5DC9509D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14B347D1" w14:textId="11D7BF1B" w:rsidR="00B77E72" w:rsidRPr="0052065E" w:rsidRDefault="00B77E72" w:rsidP="000C785B">
            <w:pPr>
              <w:rPr>
                <w:rFonts w:ascii="Times New Roman" w:hAnsi="Times New Roman" w:cs="Times New Roman"/>
                <w:i/>
                <w:iCs/>
              </w:rPr>
            </w:pPr>
            <w:bookmarkStart w:id="4" w:name="_Hlk530947096"/>
            <w:bookmarkEnd w:id="2"/>
            <w:bookmarkEnd w:id="3"/>
            <w:r w:rsidRPr="003266B0">
              <w:rPr>
                <w:rFonts w:ascii="Times New Roman" w:hAnsi="Times New Roman" w:cs="Times New Roman"/>
              </w:rPr>
              <w:t xml:space="preserve">Are the inclusion &amp; exclusion criteria reasonable to meet </w:t>
            </w:r>
            <w:r w:rsidR="00A1171B" w:rsidRPr="003266B0">
              <w:rPr>
                <w:rFonts w:ascii="Times New Roman" w:hAnsi="Times New Roman" w:cs="Times New Roman"/>
              </w:rPr>
              <w:t xml:space="preserve">the </w:t>
            </w:r>
            <w:r w:rsidRPr="003266B0">
              <w:rPr>
                <w:rFonts w:ascii="Times New Roman" w:hAnsi="Times New Roman" w:cs="Times New Roman"/>
              </w:rPr>
              <w:t>accrual goal?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CD6DDD0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A0859F1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D6F432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70D9E8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44647AD7" w14:textId="59A4AFD1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tr w:rsidR="00E25516" w:rsidRPr="003266B0" w14:paraId="4680C82C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0F266DF5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Does the washout period impact enrollment?</w:t>
            </w:r>
          </w:p>
        </w:tc>
        <w:tc>
          <w:tcPr>
            <w:tcW w:w="1260" w:type="dxa"/>
            <w:vAlign w:val="center"/>
          </w:tcPr>
          <w:p w14:paraId="5054F81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6BE6B03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21C381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F9FC62E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F82C308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8C2395F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58C17A6" w14:textId="1732DF7C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Does age impact enrollment?</w:t>
            </w:r>
          </w:p>
        </w:tc>
        <w:tc>
          <w:tcPr>
            <w:tcW w:w="1260" w:type="dxa"/>
            <w:vAlign w:val="center"/>
          </w:tcPr>
          <w:p w14:paraId="7A74291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5589BB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35A7ED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C0E343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5FDB3D0E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9BA06EE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E1FE8F2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duration of participation impact enrollment?</w:t>
            </w:r>
          </w:p>
        </w:tc>
        <w:tc>
          <w:tcPr>
            <w:tcW w:w="1260" w:type="dxa"/>
            <w:vAlign w:val="center"/>
          </w:tcPr>
          <w:p w14:paraId="39387A6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6BDCB1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A25183B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1F7854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5E583A1B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0A88E186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0A8D297" w14:textId="0956CB9C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the frequency of visits impede participation</w:t>
            </w:r>
            <w:r w:rsidR="005E20EE">
              <w:rPr>
                <w:rFonts w:ascii="Times New Roman" w:hAnsi="Times New Roman" w:cs="Times New Roman"/>
              </w:rPr>
              <w:t xml:space="preserve"> or scheduling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17A3EE0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6F06B0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50469A2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947CE5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3E8835E8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5C80693A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04075CC" w14:textId="4AEA5A51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the frequency of dosing impact enrollment</w:t>
            </w:r>
            <w:r w:rsidR="00DF2E5E">
              <w:rPr>
                <w:rFonts w:ascii="Times New Roman" w:hAnsi="Times New Roman" w:cs="Times New Roman"/>
              </w:rPr>
              <w:t xml:space="preserve"> or scheduling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03F3DBB8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D40D5B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B52DBD0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4C7A5B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A2D075D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1FB7909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551CC3B" w14:textId="450033C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Could </w:t>
            </w:r>
            <w:proofErr w:type="gramStart"/>
            <w:r w:rsidRPr="003266B0">
              <w:rPr>
                <w:rFonts w:ascii="Times New Roman" w:hAnsi="Times New Roman" w:cs="Times New Roman"/>
              </w:rPr>
              <w:t>procedural</w:t>
            </w:r>
            <w:proofErr w:type="gramEnd"/>
            <w:r w:rsidRPr="003266B0">
              <w:rPr>
                <w:rFonts w:ascii="Times New Roman" w:hAnsi="Times New Roman" w:cs="Times New Roman"/>
              </w:rPr>
              <w:t xml:space="preserve"> discomfort</w:t>
            </w:r>
            <w:r w:rsidR="00CB5FFE" w:rsidRPr="003266B0">
              <w:rPr>
                <w:rFonts w:ascii="Times New Roman" w:hAnsi="Times New Roman" w:cs="Times New Roman"/>
              </w:rPr>
              <w:t xml:space="preserve"> to the study participant</w:t>
            </w:r>
            <w:r w:rsidRPr="003266B0">
              <w:rPr>
                <w:rFonts w:ascii="Times New Roman" w:hAnsi="Times New Roman" w:cs="Times New Roman"/>
              </w:rPr>
              <w:t xml:space="preserve"> </w:t>
            </w:r>
            <w:r w:rsidR="00A1171B" w:rsidRPr="003266B0">
              <w:rPr>
                <w:rFonts w:ascii="Times New Roman" w:hAnsi="Times New Roman" w:cs="Times New Roman"/>
              </w:rPr>
              <w:t xml:space="preserve">impact </w:t>
            </w:r>
            <w:r w:rsidRPr="003266B0">
              <w:rPr>
                <w:rFonts w:ascii="Times New Roman" w:hAnsi="Times New Roman" w:cs="Times New Roman"/>
              </w:rPr>
              <w:t xml:space="preserve">participation or </w:t>
            </w:r>
            <w:r w:rsidR="00A1171B" w:rsidRPr="003266B0">
              <w:rPr>
                <w:rFonts w:ascii="Times New Roman" w:hAnsi="Times New Roman" w:cs="Times New Roman"/>
              </w:rPr>
              <w:t xml:space="preserve">participant </w:t>
            </w:r>
            <w:r w:rsidRPr="003266B0">
              <w:rPr>
                <w:rFonts w:ascii="Times New Roman" w:hAnsi="Times New Roman" w:cs="Times New Roman"/>
              </w:rPr>
              <w:t>compliance?</w:t>
            </w:r>
          </w:p>
        </w:tc>
        <w:tc>
          <w:tcPr>
            <w:tcW w:w="1260" w:type="dxa"/>
            <w:vAlign w:val="center"/>
          </w:tcPr>
          <w:p w14:paraId="6E14DE6E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1A60A7D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9ED1FD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8EC8C4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15CE203D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CAB1AE9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EA38668" w14:textId="1FFA2BD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 we have access to the right patient population?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  <w:r w:rsidR="0052065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1260" w:type="dxa"/>
            <w:vAlign w:val="center"/>
          </w:tcPr>
          <w:p w14:paraId="62684F4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6B6F8D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4752EF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9791EB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7C5DC8E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6D1260" w:rsidRPr="003266B0" w14:paraId="1F118EA2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498CC305" w14:textId="77777777" w:rsidR="006D1260" w:rsidRPr="003266B0" w:rsidRDefault="006D1260" w:rsidP="00167EC2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3822833D" w14:textId="77777777" w:rsidR="006D1260" w:rsidRPr="003266B0" w:rsidRDefault="006D1260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2F618FC5" w14:textId="77777777" w:rsidTr="00F62803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50B44901" w14:textId="062F1827" w:rsidR="00381F97" w:rsidRPr="00381F97" w:rsidRDefault="00381F97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Enrollment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0907BB71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4CD53B54" w14:textId="4026980B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B51D949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7E09A234" w14:textId="77777777" w:rsidR="00381F97" w:rsidRPr="003266B0" w:rsidRDefault="00381F97" w:rsidP="0006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52A0992E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76214FF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35C0C861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77052019" w14:textId="7B20B3F6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AAD64FB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23CC9BB5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08AE91C1" w14:textId="5E38504E" w:rsidR="00381F97" w:rsidRPr="003266B0" w:rsidRDefault="007C198D" w:rsidP="00F0510D">
            <w:pPr>
              <w:rPr>
                <w:rFonts w:ascii="Times New Roman" w:hAnsi="Times New Roman" w:cs="Times New Roman"/>
                <w:b/>
                <w:bCs/>
              </w:rPr>
            </w:pPr>
            <w:r w:rsidRPr="007C198D">
              <w:rPr>
                <w:rFonts w:ascii="Times New Roman" w:hAnsi="Times New Roman" w:cs="Times New Roman"/>
              </w:rPr>
              <w:t>What impact do the responses</w:t>
            </w:r>
            <w:r w:rsidR="006215A8">
              <w:rPr>
                <w:rFonts w:ascii="Times New Roman" w:hAnsi="Times New Roman" w:cs="Times New Roman"/>
              </w:rPr>
              <w:t xml:space="preserve"> above</w:t>
            </w:r>
            <w:r w:rsidRPr="007C198D">
              <w:rPr>
                <w:rFonts w:ascii="Times New Roman" w:hAnsi="Times New Roman" w:cs="Times New Roman"/>
              </w:rPr>
              <w:t xml:space="preserve"> 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C1A5954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09E1B88C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33717BD9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23A8F50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AEB249B" w14:textId="19E8199D" w:rsidR="00E948C0" w:rsidRPr="003266B0" w:rsidRDefault="00E948C0" w:rsidP="007929A0">
      <w:pPr>
        <w:spacing w:after="0"/>
        <w:rPr>
          <w:rFonts w:ascii="Times New Roman" w:hAnsi="Times New Roman" w:cs="Times New Roman"/>
        </w:rPr>
      </w:pPr>
    </w:p>
    <w:p w14:paraId="1690ED15" w14:textId="50E40A02" w:rsidR="00E948C0" w:rsidRPr="003266B0" w:rsidRDefault="00E948C0" w:rsidP="007929A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270"/>
        <w:gridCol w:w="720"/>
        <w:gridCol w:w="720"/>
        <w:gridCol w:w="360"/>
        <w:gridCol w:w="990"/>
        <w:gridCol w:w="1833"/>
        <w:gridCol w:w="2212"/>
        <w:gridCol w:w="24"/>
      </w:tblGrid>
      <w:tr w:rsidR="00E25516" w:rsidRPr="003266B0" w14:paraId="1C8EE2B4" w14:textId="77777777" w:rsidTr="00E016FD">
        <w:trPr>
          <w:gridAfter w:val="1"/>
          <w:wAfter w:w="24" w:type="dxa"/>
          <w:trHeight w:val="432"/>
        </w:trPr>
        <w:tc>
          <w:tcPr>
            <w:tcW w:w="1034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85135A" w14:textId="73D4AED2" w:rsidR="003119B4" w:rsidRPr="00854588" w:rsidRDefault="000601B6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>PROTOCOL CONSIDERATIONS</w:t>
            </w:r>
          </w:p>
          <w:p w14:paraId="4CE6426E" w14:textId="5C8E08BE" w:rsidR="00E25516" w:rsidRPr="003266B0" w:rsidRDefault="00B15A26" w:rsidP="006A0E5B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266B0" w:rsidRPr="003266B0">
              <w:rPr>
                <w:rFonts w:ascii="Times New Roman" w:hAnsi="Times New Roman" w:cs="Times New Roman"/>
                <w:b/>
              </w:rPr>
              <w:t>Completed by Research Manager &amp; PI</w:t>
            </w:r>
            <w:r w:rsidRPr="003266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8F6681" w14:textId="6EC799E5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05C35F5" w14:textId="7C04C4C8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5516" w:rsidRPr="003266B0" w14:paraId="413007D3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9BE00B" w14:textId="055427FD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6EED8DD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029270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1B8D211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4A5FA7EC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B9E917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E948C0" w:rsidRPr="003266B0" w14:paraId="404E55DF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295C8E8" w14:textId="6AA9608B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competing trials? If so, are there enough eligible patients to support th</w:t>
            </w:r>
            <w:r w:rsidR="00A1171B" w:rsidRPr="003266B0">
              <w:rPr>
                <w:rFonts w:ascii="Times New Roman" w:hAnsi="Times New Roman" w:cs="Times New Roman"/>
              </w:rPr>
              <w:t>is</w:t>
            </w:r>
            <w:r w:rsidRPr="003266B0">
              <w:rPr>
                <w:rFonts w:ascii="Times New Roman" w:hAnsi="Times New Roman" w:cs="Times New Roman"/>
              </w:rPr>
              <w:t xml:space="preserve"> trial?</w:t>
            </w:r>
            <w:r w:rsidR="005522A4" w:rsidRPr="003266B0">
              <w:rPr>
                <w:rFonts w:ascii="Times New Roman" w:hAnsi="Times New Roman" w:cs="Times New Roman"/>
              </w:rPr>
              <w:t xml:space="preserve"> Provide justification for competing trials.</w:t>
            </w:r>
            <w:r w:rsidR="00B3272E">
              <w:rPr>
                <w:rFonts w:ascii="Times New Roman" w:hAnsi="Times New Roman" w:cs="Times New Roman"/>
              </w:rPr>
              <w:t xml:space="preserve"> </w:t>
            </w:r>
            <w:r w:rsidR="00B3272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1260" w:type="dxa"/>
            <w:vAlign w:val="center"/>
          </w:tcPr>
          <w:p w14:paraId="674931F6" w14:textId="2C44FF2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E0EA7B8" w14:textId="6DFC7EA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34539A1" w14:textId="0A93116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C08BA9" w14:textId="470F5C5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32BAB8BF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E948C0" w:rsidRPr="003266B0" w14:paraId="14A29213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42E4E617" w14:textId="0434B189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Is the protocol </w:t>
            </w:r>
            <w:proofErr w:type="gramStart"/>
            <w:r w:rsidR="00CB5FFE" w:rsidRPr="003266B0">
              <w:rPr>
                <w:rFonts w:ascii="Times New Roman" w:hAnsi="Times New Roman" w:cs="Times New Roman"/>
              </w:rPr>
              <w:t>similar to</w:t>
            </w:r>
            <w:proofErr w:type="gramEnd"/>
            <w:r w:rsidR="00CB5FFE" w:rsidRPr="003266B0">
              <w:rPr>
                <w:rFonts w:ascii="Times New Roman" w:hAnsi="Times New Roman" w:cs="Times New Roman"/>
              </w:rPr>
              <w:t xml:space="preserve"> </w:t>
            </w:r>
            <w:r w:rsidRPr="003266B0">
              <w:rPr>
                <w:rFonts w:ascii="Times New Roman" w:hAnsi="Times New Roman" w:cs="Times New Roman"/>
              </w:rPr>
              <w:t>previous</w:t>
            </w:r>
            <w:r w:rsidR="00A1171B" w:rsidRPr="003266B0">
              <w:rPr>
                <w:rFonts w:ascii="Times New Roman" w:hAnsi="Times New Roman" w:cs="Times New Roman"/>
              </w:rPr>
              <w:t>ly</w:t>
            </w:r>
            <w:r w:rsidRPr="003266B0">
              <w:rPr>
                <w:rFonts w:ascii="Times New Roman" w:hAnsi="Times New Roman" w:cs="Times New Roman"/>
              </w:rPr>
              <w:t xml:space="preserve"> conducted studies? If so, were the previous studies successfully completed?</w:t>
            </w:r>
          </w:p>
        </w:tc>
        <w:tc>
          <w:tcPr>
            <w:tcW w:w="1260" w:type="dxa"/>
            <w:vAlign w:val="center"/>
          </w:tcPr>
          <w:p w14:paraId="625BC643" w14:textId="3356006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5D1E43C" w14:textId="055A028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02DC138" w14:textId="691FB4BB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5A38B7" w14:textId="006552EA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0E3EA73D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27727BFA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3325DF79" w14:textId="0B96C5D0" w:rsidR="000601B6" w:rsidRPr="003266B0" w:rsidRDefault="000601B6" w:rsidP="005A504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</w:t>
            </w:r>
            <w:r w:rsidR="00034440">
              <w:rPr>
                <w:rFonts w:ascii="Times New Roman" w:hAnsi="Times New Roman" w:cs="Times New Roman"/>
              </w:rPr>
              <w:t xml:space="preserve">study require research </w:t>
            </w:r>
            <w:r w:rsidR="00CB66D8">
              <w:rPr>
                <w:rFonts w:ascii="Times New Roman" w:hAnsi="Times New Roman" w:cs="Times New Roman"/>
              </w:rPr>
              <w:t xml:space="preserve">specific </w:t>
            </w:r>
            <w:r w:rsidR="00034440">
              <w:rPr>
                <w:rFonts w:ascii="Times New Roman" w:hAnsi="Times New Roman" w:cs="Times New Roman"/>
              </w:rPr>
              <w:t>EK</w:t>
            </w:r>
            <w:r w:rsidR="007122E6">
              <w:rPr>
                <w:rFonts w:ascii="Times New Roman" w:hAnsi="Times New Roman" w:cs="Times New Roman"/>
              </w:rPr>
              <w:t>G</w:t>
            </w:r>
            <w:r w:rsidR="00034440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4EFB05EA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F1EBD80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95882A9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39958D9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6CF2534C" w14:textId="77777777" w:rsidR="000601B6" w:rsidRPr="003266B0" w:rsidRDefault="000601B6" w:rsidP="005A504D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3917553B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0DA9098" w14:textId="3427F92E" w:rsidR="000601B6" w:rsidRPr="003266B0" w:rsidRDefault="000601B6" w:rsidP="001102C9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</w:t>
            </w:r>
            <w:r w:rsidR="001102C9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 xml:space="preserve"> specialized equipment required?</w:t>
            </w:r>
            <w:r w:rsidR="001102C9">
              <w:rPr>
                <w:rFonts w:ascii="Times New Roman" w:hAnsi="Times New Roman" w:cs="Times New Roman"/>
              </w:rPr>
              <w:t xml:space="preserve"> Is there appropriate training and space for the equipment. </w:t>
            </w:r>
            <w:r w:rsidRPr="003266B0">
              <w:rPr>
                <w:rFonts w:ascii="Times New Roman" w:hAnsi="Times New Roman" w:cs="Times New Roman"/>
              </w:rPr>
              <w:t xml:space="preserve">If yes, please comment. </w:t>
            </w:r>
          </w:p>
        </w:tc>
        <w:tc>
          <w:tcPr>
            <w:tcW w:w="1260" w:type="dxa"/>
            <w:vAlign w:val="center"/>
          </w:tcPr>
          <w:p w14:paraId="7BE9D0E9" w14:textId="4E12B3C8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400759A" w14:textId="3E87D0E1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0AC71A2" w14:textId="7B651DAD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29021C6" w14:textId="7130832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4E6CA589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252213F6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4780AA5" w14:textId="2CF0D049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special procedures require evaluations or testing outside of regular clinic hours?</w:t>
            </w:r>
          </w:p>
        </w:tc>
        <w:tc>
          <w:tcPr>
            <w:tcW w:w="1260" w:type="dxa"/>
            <w:vAlign w:val="center"/>
          </w:tcPr>
          <w:p w14:paraId="2C3D2B97" w14:textId="2CE01853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1BE1CEB" w14:textId="2C11EB4A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5682DC7" w14:textId="467C4622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8B0ECED" w14:textId="289B4E6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367E44CC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6760F2E2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34B5964A" w14:textId="0C3C0C28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frequent and</w:t>
            </w:r>
            <w:r w:rsidR="00A32F39">
              <w:rPr>
                <w:rFonts w:ascii="Times New Roman" w:hAnsi="Times New Roman" w:cs="Times New Roman"/>
              </w:rPr>
              <w:t>/or</w:t>
            </w:r>
            <w:r w:rsidRPr="003266B0">
              <w:rPr>
                <w:rFonts w:ascii="Times New Roman" w:hAnsi="Times New Roman" w:cs="Times New Roman"/>
              </w:rPr>
              <w:t xml:space="preserve"> severe A</w:t>
            </w:r>
            <w:r w:rsidR="00CB66D8">
              <w:rPr>
                <w:rFonts w:ascii="Times New Roman" w:hAnsi="Times New Roman" w:cs="Times New Roman"/>
              </w:rPr>
              <w:t xml:space="preserve">dverse </w:t>
            </w:r>
            <w:r w:rsidRPr="003266B0">
              <w:rPr>
                <w:rFonts w:ascii="Times New Roman" w:hAnsi="Times New Roman" w:cs="Times New Roman"/>
              </w:rPr>
              <w:t>E</w:t>
            </w:r>
            <w:r w:rsidR="00CB66D8">
              <w:rPr>
                <w:rFonts w:ascii="Times New Roman" w:hAnsi="Times New Roman" w:cs="Times New Roman"/>
              </w:rPr>
              <w:t>vent</w:t>
            </w:r>
            <w:r w:rsidRPr="003266B0">
              <w:rPr>
                <w:rFonts w:ascii="Times New Roman" w:hAnsi="Times New Roman" w:cs="Times New Roman"/>
              </w:rPr>
              <w:t>s expected?</w:t>
            </w:r>
          </w:p>
        </w:tc>
        <w:tc>
          <w:tcPr>
            <w:tcW w:w="1260" w:type="dxa"/>
            <w:vAlign w:val="center"/>
          </w:tcPr>
          <w:p w14:paraId="35535D6A" w14:textId="691CC81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A337EC0" w14:textId="10363843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4928463" w14:textId="0B192481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ED8E61" w14:textId="5E9A2B40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4B7BCC7F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6ABD70D2" w14:textId="77777777" w:rsidTr="00E016FD">
        <w:trPr>
          <w:gridAfter w:val="1"/>
          <w:wAfter w:w="24" w:type="dxa"/>
          <w:trHeight w:val="323"/>
        </w:trPr>
        <w:tc>
          <w:tcPr>
            <w:tcW w:w="6025" w:type="dxa"/>
          </w:tcPr>
          <w:p w14:paraId="795AA2D4" w14:textId="16591F05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staff/study team require special training on the protocol? (i.e., procedural, </w:t>
            </w:r>
            <w:r w:rsidR="00A32F39">
              <w:rPr>
                <w:rFonts w:ascii="Times New Roman" w:hAnsi="Times New Roman" w:cs="Times New Roman"/>
              </w:rPr>
              <w:t>b</w:t>
            </w:r>
            <w:r w:rsidR="001579FD" w:rsidRPr="003266B0">
              <w:rPr>
                <w:rFonts w:ascii="Times New Roman" w:hAnsi="Times New Roman" w:cs="Times New Roman"/>
              </w:rPr>
              <w:t xml:space="preserve">iosafety </w:t>
            </w:r>
            <w:r w:rsidR="00A32F39">
              <w:rPr>
                <w:rFonts w:ascii="Times New Roman" w:hAnsi="Times New Roman" w:cs="Times New Roman"/>
              </w:rPr>
              <w:t>concerns</w:t>
            </w:r>
            <w:r w:rsidRPr="003266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vAlign w:val="center"/>
          </w:tcPr>
          <w:p w14:paraId="25258A51" w14:textId="5CE2ACA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C37FD19" w14:textId="7F07AE0E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AF58058" w14:textId="64AD524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49AF1F" w14:textId="683A9674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20D01B8B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E965BB" w:rsidRPr="003266B0" w14:paraId="3D54BF28" w14:textId="77777777" w:rsidTr="008B7AE7">
        <w:trPr>
          <w:gridAfter w:val="1"/>
          <w:wAfter w:w="24" w:type="dxa"/>
          <w:trHeight w:val="432"/>
        </w:trPr>
        <w:tc>
          <w:tcPr>
            <w:tcW w:w="6025" w:type="dxa"/>
          </w:tcPr>
          <w:p w14:paraId="7B864467" w14:textId="246FF978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Have you </w:t>
            </w:r>
            <w:r>
              <w:rPr>
                <w:rFonts w:ascii="Times New Roman" w:hAnsi="Times New Roman" w:cs="Times New Roman"/>
              </w:rPr>
              <w:t xml:space="preserve">successfully </w:t>
            </w:r>
            <w:r w:rsidRPr="003266B0">
              <w:rPr>
                <w:rFonts w:ascii="Times New Roman" w:hAnsi="Times New Roman" w:cs="Times New Roman"/>
              </w:rPr>
              <w:t>worked with this Sponsor in the past?</w:t>
            </w:r>
          </w:p>
        </w:tc>
        <w:tc>
          <w:tcPr>
            <w:tcW w:w="1260" w:type="dxa"/>
            <w:vAlign w:val="center"/>
          </w:tcPr>
          <w:p w14:paraId="68FB21AC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5479FE0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7CD066E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7C6A52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6307CD1D" w14:textId="77777777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7BF56F7E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75719728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21C0C940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37055BD5" w14:textId="77777777" w:rsidTr="00CE6150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57BE3508" w14:textId="3FC97778" w:rsidR="00381F97" w:rsidRPr="00381F97" w:rsidRDefault="00A32F39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Additional </w:t>
            </w:r>
            <w:r w:rsid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Protocol Considerations</w:t>
            </w:r>
            <w:r w:rsidR="00381F97"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3F421EAE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63A0D1BE" w14:textId="52D4E64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B9B5E49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027CDE74" w14:textId="77777777" w:rsidR="00381F97" w:rsidRPr="003266B0" w:rsidRDefault="00381F97" w:rsidP="00F051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0B6ECA02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3448553E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067A4CF6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55FB03EE" w14:textId="19816246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D298F1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37AB8691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669FDDD6" w14:textId="28D5C649" w:rsidR="00381F97" w:rsidRPr="00CE6150" w:rsidRDefault="007C198D" w:rsidP="00F0510D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1E0E58C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27706B57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1ED2A00E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9" w:type="dxa"/>
            <w:gridSpan w:val="3"/>
            <w:shd w:val="clear" w:color="auto" w:fill="D9E2F3" w:themeFill="accent1" w:themeFillTint="33"/>
          </w:tcPr>
          <w:p w14:paraId="1152FC7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9ECFFC1" w14:textId="13A3D04E" w:rsidR="00CC24D8" w:rsidRDefault="00CC24D8">
      <w:pPr>
        <w:rPr>
          <w:rFonts w:ascii="Times New Roman" w:hAnsi="Times New Roman" w:cs="Times New Roman"/>
        </w:rPr>
      </w:pPr>
    </w:p>
    <w:p w14:paraId="5219661A" w14:textId="77777777" w:rsidR="00F568CB" w:rsidRDefault="00F568CB">
      <w:bookmarkStart w:id="5" w:name="_Hlk530949897"/>
      <w:r>
        <w:br w:type="page"/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6025"/>
        <w:gridCol w:w="1350"/>
        <w:gridCol w:w="180"/>
        <w:gridCol w:w="720"/>
        <w:gridCol w:w="720"/>
        <w:gridCol w:w="360"/>
        <w:gridCol w:w="990"/>
        <w:gridCol w:w="1833"/>
        <w:gridCol w:w="20"/>
        <w:gridCol w:w="2107"/>
      </w:tblGrid>
      <w:tr w:rsidR="00B15A26" w:rsidRPr="003266B0" w14:paraId="3824100A" w14:textId="77777777" w:rsidTr="003604A4">
        <w:trPr>
          <w:trHeight w:val="432"/>
        </w:trPr>
        <w:tc>
          <w:tcPr>
            <w:tcW w:w="14305" w:type="dxa"/>
            <w:gridSpan w:val="10"/>
            <w:tcBorders>
              <w:bottom w:val="nil"/>
            </w:tcBorders>
            <w:shd w:val="clear" w:color="auto" w:fill="D0CECE" w:themeFill="background2" w:themeFillShade="E6"/>
          </w:tcPr>
          <w:p w14:paraId="7612D130" w14:textId="70178A16" w:rsidR="003119B4" w:rsidRPr="00854588" w:rsidRDefault="00B15A26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ANCILLARY SERVICES </w:t>
            </w:r>
            <w:r w:rsidR="00E44F45">
              <w:rPr>
                <w:rFonts w:ascii="Times New Roman" w:hAnsi="Times New Roman" w:cs="Times New Roman"/>
                <w:b/>
              </w:rPr>
              <w:t>CONSIDERATIONS</w:t>
            </w:r>
          </w:p>
          <w:p w14:paraId="35988B48" w14:textId="24AEA1B1" w:rsidR="00B15A26" w:rsidRPr="003266B0" w:rsidRDefault="00B15A26" w:rsidP="006A0E5B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119B4" w:rsidRPr="003266B0">
              <w:rPr>
                <w:rFonts w:ascii="Times New Roman" w:hAnsi="Times New Roman" w:cs="Times New Roman"/>
                <w:b/>
              </w:rPr>
              <w:t>C</w:t>
            </w:r>
            <w:r w:rsidRPr="003266B0">
              <w:rPr>
                <w:rFonts w:ascii="Times New Roman" w:hAnsi="Times New Roman" w:cs="Times New Roman"/>
                <w:b/>
              </w:rPr>
              <w:t>ompleted by</w:t>
            </w:r>
            <w:r w:rsidR="00163BCE">
              <w:rPr>
                <w:rFonts w:ascii="Times New Roman" w:hAnsi="Times New Roman" w:cs="Times New Roman"/>
                <w:b/>
              </w:rPr>
              <w:t xml:space="preserve"> Research Manager. If yes, verify resources are available with</w:t>
            </w:r>
            <w:r w:rsidR="00163BCE" w:rsidRPr="003266B0">
              <w:rPr>
                <w:rFonts w:ascii="Times New Roman" w:hAnsi="Times New Roman" w:cs="Times New Roman"/>
                <w:b/>
              </w:rPr>
              <w:t xml:space="preserve"> applicable ancillary committees</w:t>
            </w:r>
            <w:r w:rsidR="00163BCE">
              <w:rPr>
                <w:rFonts w:ascii="Times New Roman" w:hAnsi="Times New Roman" w:cs="Times New Roman"/>
                <w:b/>
              </w:rPr>
              <w:t>/representatives.)</w:t>
            </w:r>
          </w:p>
        </w:tc>
      </w:tr>
      <w:tr w:rsidR="00B15A26" w:rsidRPr="003266B0" w14:paraId="43B5D7C7" w14:textId="77777777" w:rsidTr="003604A4">
        <w:trPr>
          <w:trHeight w:val="216"/>
        </w:trPr>
        <w:tc>
          <w:tcPr>
            <w:tcW w:w="602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A882307" w14:textId="663B4318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530952747"/>
            <w:bookmarkEnd w:id="5"/>
            <w:r w:rsidRPr="003266B0">
              <w:rPr>
                <w:rFonts w:ascii="Times New Roman" w:hAnsi="Times New Roman" w:cs="Times New Roman"/>
                <w:b/>
              </w:rPr>
              <w:t xml:space="preserve">Imaging Resources </w:t>
            </w:r>
          </w:p>
        </w:tc>
        <w:tc>
          <w:tcPr>
            <w:tcW w:w="1350" w:type="dxa"/>
            <w:vMerge w:val="restar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B4A3C1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FADF48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54A187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p w14:paraId="5BC57FBF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06BB20" w14:textId="7A035190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2C2BC12" w14:textId="475D9348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A26" w:rsidRPr="003266B0" w14:paraId="66C10425" w14:textId="77777777" w:rsidTr="003604A4">
        <w:trPr>
          <w:trHeight w:val="21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52F71C1E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6CFE7D78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2044E0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2FF2EF3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52B8F791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CFE66F8" w14:textId="0D2BCD43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E2510" w:rsidRPr="003266B0" w14:paraId="3FBE3F33" w14:textId="77777777" w:rsidTr="003604A4">
        <w:trPr>
          <w:trHeight w:val="432"/>
        </w:trPr>
        <w:tc>
          <w:tcPr>
            <w:tcW w:w="6025" w:type="dxa"/>
          </w:tcPr>
          <w:p w14:paraId="50C510EB" w14:textId="0E7AEEA5" w:rsidR="007E2510" w:rsidRPr="003266B0" w:rsidRDefault="007A2106" w:rsidP="007E2510">
            <w:pPr>
              <w:rPr>
                <w:rFonts w:ascii="Times New Roman" w:hAnsi="Times New Roman" w:cs="Times New Roman"/>
              </w:rPr>
            </w:pPr>
            <w:bookmarkStart w:id="7" w:name="_Hlk530950646"/>
            <w:bookmarkEnd w:id="6"/>
            <w:r>
              <w:rPr>
                <w:rFonts w:ascii="Times New Roman" w:hAnsi="Times New Roman" w:cs="Times New Roman"/>
              </w:rPr>
              <w:t>Are there special imaging requirements</w:t>
            </w:r>
            <w:r w:rsidR="007E2510"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50" w:type="dxa"/>
            <w:vAlign w:val="center"/>
          </w:tcPr>
          <w:p w14:paraId="3326F9CA" w14:textId="53CBEB3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9497BDE" w14:textId="438AC2D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321EA6A" w14:textId="686C6103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72A943D" w14:textId="72F9E766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</w:tcPr>
          <w:p w14:paraId="5785B6AF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D24D90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44C038CD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D4FE585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6C75E39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7D987210" w14:textId="1A41450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530950779"/>
            <w:bookmarkEnd w:id="7"/>
            <w:r w:rsidRPr="003266B0">
              <w:rPr>
                <w:rFonts w:ascii="Times New Roman" w:hAnsi="Times New Roman" w:cs="Times New Roman"/>
                <w:b/>
              </w:rPr>
              <w:t>In-Patient Unit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5C5CCAEB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EE183F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C91935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7CD87E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BFF21C8" w14:textId="42958C4E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2E498D2" w14:textId="3BA8195D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2CAA687C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66DE72B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EE367DC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75146884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2AFA8B1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68B5A91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C240397" w14:textId="1575A57B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bookmarkEnd w:id="8"/>
      <w:tr w:rsidR="007E2510" w:rsidRPr="003266B0" w14:paraId="068A8C38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10E5038F" w14:textId="18C2EDA1" w:rsidR="007E2510" w:rsidRPr="003266B0" w:rsidRDefault="007E2510" w:rsidP="007E2510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Will in-patient resources be required?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C63F65" w14:textId="2709FA0F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C7AD33F" w14:textId="44CAE1EC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F06CB4A" w14:textId="3649F7B9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B1A096" w14:textId="4EB137A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36A780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7FA2F264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29A61CB0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64A7422F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F330A4" w:rsidRPr="003266B0" w14:paraId="64D9D6EE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7EEB69D3" w14:textId="3DC01A89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I</w:t>
            </w:r>
            <w:r w:rsidRPr="003266B0">
              <w:rPr>
                <w:rFonts w:ascii="Times New Roman" w:hAnsi="Times New Roman" w:cs="Times New Roman"/>
                <w:b/>
              </w:rPr>
              <w:t xml:space="preserve"> Unit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2847C308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411DBA7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C247607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3DD0B4A6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AAF106F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9163AC7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30A4" w:rsidRPr="003266B0" w14:paraId="57E75A0D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1417655F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098991E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59370929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2F674E00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29282341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3DD3282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330A4" w:rsidRPr="003266B0" w14:paraId="696428C9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200035FE" w14:textId="77777777" w:rsidR="00F330A4" w:rsidRDefault="00F330A4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 xml:space="preserve">Phase I </w:t>
            </w:r>
            <w:r w:rsidR="00A32F39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nit r</w:t>
            </w:r>
            <w:r w:rsidRPr="003266B0">
              <w:rPr>
                <w:rFonts w:ascii="Times New Roman" w:hAnsi="Times New Roman" w:cs="Times New Roman"/>
              </w:rPr>
              <w:t>esources be required</w:t>
            </w:r>
            <w:r w:rsidR="00253B09">
              <w:rPr>
                <w:rFonts w:ascii="Times New Roman" w:hAnsi="Times New Roman" w:cs="Times New Roman"/>
              </w:rPr>
              <w:t xml:space="preserve"> for any length of time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  <w:p w14:paraId="617680BC" w14:textId="78ADE3A9" w:rsidR="00253B09" w:rsidRPr="0012521D" w:rsidRDefault="00253B09" w:rsidP="007A210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Please contact Phase I lead if resources </w:t>
            </w:r>
            <w:r w:rsidR="0012521D">
              <w:rPr>
                <w:rFonts w:ascii="Times New Roman" w:hAnsi="Times New Roman" w:cs="Times New Roman"/>
                <w:i/>
                <w:iCs/>
              </w:rPr>
              <w:t>are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required.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35883D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2B83AC5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0B34A4B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5F7F6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676749A" w14:textId="77777777" w:rsidR="00F330A4" w:rsidRPr="003266B0" w:rsidRDefault="00F330A4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30A4" w:rsidRPr="003266B0" w14:paraId="1C35CAC7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427D95FD" w14:textId="77777777" w:rsidR="00F330A4" w:rsidRPr="003266B0" w:rsidRDefault="00F330A4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66EFE51F" w14:textId="77777777" w:rsidR="00F330A4" w:rsidRPr="003266B0" w:rsidRDefault="00F330A4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12521D" w:rsidRPr="003266B0" w14:paraId="30673219" w14:textId="77777777" w:rsidTr="0012521D">
        <w:trPr>
          <w:trHeight w:val="593"/>
        </w:trPr>
        <w:tc>
          <w:tcPr>
            <w:tcW w:w="6025" w:type="dxa"/>
            <w:shd w:val="clear" w:color="auto" w:fill="F2F2F2" w:themeFill="background1" w:themeFillShade="F2"/>
            <w:vAlign w:val="bottom"/>
          </w:tcPr>
          <w:p w14:paraId="7F7F92D3" w14:textId="74935DD8" w:rsidR="0012521D" w:rsidRPr="003266B0" w:rsidRDefault="0012521D" w:rsidP="002709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Discoveries and Developmental Therapeutics</w:t>
            </w:r>
            <w:r w:rsidRPr="003266B0">
              <w:rPr>
                <w:rFonts w:ascii="Times New Roman" w:hAnsi="Times New Roman" w:cs="Times New Roman"/>
                <w:b/>
              </w:rPr>
              <w:t xml:space="preserve"> Resources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C30A448" w14:textId="77777777" w:rsidR="0012521D" w:rsidRPr="003266B0" w:rsidRDefault="0012521D" w:rsidP="00270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  <w:vAlign w:val="bottom"/>
          </w:tcPr>
          <w:p w14:paraId="511B5345" w14:textId="77777777" w:rsidR="0012521D" w:rsidRPr="003266B0" w:rsidRDefault="0012521D" w:rsidP="00270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bottom"/>
          </w:tcPr>
          <w:p w14:paraId="2056543C" w14:textId="77777777" w:rsidR="0012521D" w:rsidRPr="003266B0" w:rsidRDefault="0012521D" w:rsidP="00270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2AEA574B" w14:textId="77777777" w:rsidR="0012521D" w:rsidRPr="003266B0" w:rsidRDefault="0012521D" w:rsidP="00270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960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F26D933" w14:textId="00BD3B71" w:rsidR="0012521D" w:rsidRPr="003266B0" w:rsidRDefault="0012521D" w:rsidP="0012521D">
            <w:pPr>
              <w:ind w:left="-5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2521D" w:rsidRPr="003266B0" w14:paraId="671620A8" w14:textId="77777777" w:rsidTr="00073EA1">
        <w:tblPrEx>
          <w:tblCellMar>
            <w:left w:w="115" w:type="dxa"/>
            <w:right w:w="115" w:type="dxa"/>
          </w:tblCellMar>
        </w:tblPrEx>
        <w:trPr>
          <w:trHeight w:val="620"/>
        </w:trPr>
        <w:tc>
          <w:tcPr>
            <w:tcW w:w="6025" w:type="dxa"/>
          </w:tcPr>
          <w:p w14:paraId="64CFFFA0" w14:textId="3D6DFC40" w:rsidR="0012521D" w:rsidRDefault="0012521D" w:rsidP="0012521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 xml:space="preserve">Discoveries and Developmental Therapeutics </w:t>
            </w:r>
            <w:r>
              <w:rPr>
                <w:rFonts w:ascii="Times New Roman" w:hAnsi="Times New Roman" w:cs="Times New Roman"/>
              </w:rPr>
              <w:t>r</w:t>
            </w:r>
            <w:r w:rsidRPr="003266B0">
              <w:rPr>
                <w:rFonts w:ascii="Times New Roman" w:hAnsi="Times New Roman" w:cs="Times New Roman"/>
              </w:rPr>
              <w:t>esources be required</w:t>
            </w:r>
            <w:r>
              <w:rPr>
                <w:rFonts w:ascii="Times New Roman" w:hAnsi="Times New Roman" w:cs="Times New Roman"/>
              </w:rPr>
              <w:t xml:space="preserve"> for any length of time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  <w:p w14:paraId="0DED70D5" w14:textId="77777777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4B4CA21" w14:textId="4131F480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6BB3F49" w14:textId="2E7ECB66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877B18E" w14:textId="500925B9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2E36CDA" w14:textId="25C9507C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vAlign w:val="center"/>
          </w:tcPr>
          <w:p w14:paraId="690E5D17" w14:textId="513AB814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12521D" w:rsidRPr="003266B0" w14:paraId="77D7A4CD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1B1EE3E" w14:textId="35DAB5C4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20D6B3C" w14:textId="77777777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8D9A7ED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0836CC67" w14:textId="77777777" w:rsidR="0052065E" w:rsidRDefault="0052065E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CC26A0" w14:textId="445B9382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Laboratory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15F291B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5CC8E7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382508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1958616D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9E5B47" w14:textId="06DE6986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C2093F9" w14:textId="4377A1B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71C3EF23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10BFB39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3B1A886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019B0F66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34AA7321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0A0F7FE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FA96CE9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E2510" w:rsidRPr="003266B0" w14:paraId="713BC7C8" w14:textId="77777777" w:rsidTr="003604A4">
        <w:trPr>
          <w:trHeight w:val="432"/>
        </w:trPr>
        <w:tc>
          <w:tcPr>
            <w:tcW w:w="6025" w:type="dxa"/>
            <w:shd w:val="clear" w:color="auto" w:fill="auto"/>
            <w:vAlign w:val="bottom"/>
          </w:tcPr>
          <w:p w14:paraId="04B9F4A9" w14:textId="7ED2F0F6" w:rsidR="007E2510" w:rsidRPr="003266B0" w:rsidRDefault="00163BCE" w:rsidP="007E25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Will special </w:t>
            </w:r>
            <w:r w:rsidR="007E2510" w:rsidRPr="003266B0">
              <w:rPr>
                <w:rFonts w:ascii="Times New Roman" w:hAnsi="Times New Roman" w:cs="Times New Roman"/>
              </w:rPr>
              <w:t>laboratory equipment and personnel be adequate to conduct the protocol?</w:t>
            </w:r>
          </w:p>
        </w:tc>
        <w:tc>
          <w:tcPr>
            <w:tcW w:w="1350" w:type="dxa"/>
            <w:vAlign w:val="center"/>
          </w:tcPr>
          <w:p w14:paraId="6CEBB8A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A17E6E4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20174F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CF22F0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3202279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17A8D11" w14:textId="77777777" w:rsidTr="003604A4">
        <w:trPr>
          <w:trHeight w:val="432"/>
        </w:trPr>
        <w:tc>
          <w:tcPr>
            <w:tcW w:w="6025" w:type="dxa"/>
            <w:shd w:val="clear" w:color="auto" w:fill="auto"/>
            <w:vAlign w:val="center"/>
          </w:tcPr>
          <w:p w14:paraId="6A688E65" w14:textId="3582A336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extended hours required?</w:t>
            </w:r>
          </w:p>
        </w:tc>
        <w:tc>
          <w:tcPr>
            <w:tcW w:w="1350" w:type="dxa"/>
            <w:vAlign w:val="center"/>
          </w:tcPr>
          <w:p w14:paraId="482BB73F" w14:textId="65BCB4EE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021BDB5" w14:textId="1375FF02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977B015" w14:textId="30C49C76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FAADB9D" w14:textId="01B31F35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18B7E28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EE79AA2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2939E70F" w14:textId="531AA2ED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lastRenderedPageBreak/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D61E053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3929BBA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259529C7" w14:textId="78D3C0FF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Ophthalmology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6670758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35AC69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C8262C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411556A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A9E1AA" w14:textId="605DFDC0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2431BEA" w14:textId="10DC8BD0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2B35D81F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1A6CFF7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292653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254173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AF2258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16964E8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F4EC05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22DA1D19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4BB0E32B" w14:textId="3303B092" w:rsidR="001579FD" w:rsidRPr="003266B0" w:rsidRDefault="00F330A4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>
              <w:rPr>
                <w:rFonts w:ascii="Times New Roman" w:hAnsi="Times New Roman" w:cs="Times New Roman"/>
              </w:rPr>
              <w:t>ophthalmology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5C07D48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370BB5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6D1092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C59B8C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39124AF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4DBFC3FE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36240175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E58BFB8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65D709F4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E245966" w14:textId="59311D5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Outpatient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7386571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3C7568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14E949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0EA6424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48D80A" w14:textId="77EC74F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494A6FD" w14:textId="45500FBB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34B0A23B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05A5D1E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457137F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237DFF4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33B68E1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7D75357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491B3E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6245E78F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774C7311" w14:textId="722C2200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special outpatient requirements?</w:t>
            </w:r>
          </w:p>
        </w:tc>
        <w:tc>
          <w:tcPr>
            <w:tcW w:w="1350" w:type="dxa"/>
            <w:vAlign w:val="center"/>
          </w:tcPr>
          <w:p w14:paraId="4AE757E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822FA3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0E6525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EF1DA8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1F5A323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3E92264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50CED26C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96B4956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47FF39C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7023EE47" w14:textId="174E0D2F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Research Pharmacy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2D791DA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A73F6F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DD67DB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8A24F8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D15A09" w14:textId="2B785745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B77F85E" w14:textId="42B8BFD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DC02D13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BB169C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503319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535CD46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2B4CCAE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3C100FA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F3635F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5CDEDC26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008E1988" w14:textId="0702E1F2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E44F45">
              <w:rPr>
                <w:rFonts w:ascii="Times New Roman" w:hAnsi="Times New Roman" w:cs="Times New Roman"/>
              </w:rPr>
              <w:t xml:space="preserve">research </w:t>
            </w:r>
            <w:r w:rsidRPr="003266B0">
              <w:rPr>
                <w:rFonts w:ascii="Times New Roman" w:hAnsi="Times New Roman" w:cs="Times New Roman"/>
              </w:rPr>
              <w:t>pharmacy requirements?</w:t>
            </w:r>
          </w:p>
        </w:tc>
        <w:tc>
          <w:tcPr>
            <w:tcW w:w="1350" w:type="dxa"/>
            <w:vAlign w:val="center"/>
          </w:tcPr>
          <w:p w14:paraId="667631F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F6806C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4DA00F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A643F2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2D693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7592686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71D90801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E14F89D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32BAAA9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338FDCD1" w14:textId="573990B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Pathology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3117009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A7F53D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1C0198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21A103C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1A9CB2" w14:textId="44A489C6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CFA235E" w14:textId="774655A1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68D0C64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D3EE33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0A0B72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109F807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210A7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63F027A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F2DAE8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7791B626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4C213DA1" w14:textId="77777777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pathology requirements?</w:t>
            </w:r>
          </w:p>
        </w:tc>
        <w:tc>
          <w:tcPr>
            <w:tcW w:w="1350" w:type="dxa"/>
            <w:vAlign w:val="center"/>
          </w:tcPr>
          <w:p w14:paraId="3246398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B18F8E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811BD7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9E48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246F78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5B896B1B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CBB9781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3AFD4F5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0A49D9" w:rsidRPr="003266B0" w14:paraId="61D99744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0B713FF4" w14:textId="17B768E4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Cardiology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12AF25C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448BDE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5A9F76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7484CB8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812B8D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7707F8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5F3C0F14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38CE62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F65D62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00D4B54A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7B3B90C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372D10C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6E9B7C6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A49D9" w:rsidRPr="003266B0" w14:paraId="1E4B0CE2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1E1B5E8A" w14:textId="04066164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F330A4">
              <w:rPr>
                <w:rFonts w:ascii="Times New Roman" w:hAnsi="Times New Roman" w:cs="Times New Roman"/>
              </w:rPr>
              <w:t>cardiology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1B0699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741FE2D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9C0E20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AB428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702388FC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56886CB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4039EBC8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09171B8C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0A49D9" w:rsidRPr="003266B0" w14:paraId="449BA671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028592F" w14:textId="35B38C01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76F21A5E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0EA6E2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7C8FA3B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2D8827AE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66F847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84FB33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0DE02BE6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24D05E2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FE777DA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6DEDF4B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CD1B02C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736081E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863F5F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A49D9" w:rsidRPr="003266B0" w14:paraId="5F1ABD98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6C00D33F" w14:textId="3276BAAA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lastRenderedPageBreak/>
              <w:t xml:space="preserve">Are there </w:t>
            </w:r>
            <w:r w:rsidR="00F330A4">
              <w:rPr>
                <w:rFonts w:ascii="Times New Roman" w:hAnsi="Times New Roman" w:cs="Times New Roman"/>
              </w:rPr>
              <w:t>dermatology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76B4F6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767F5C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A4CD6A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0D33B6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299BE0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62FFDE6E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1FE867E2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31E616A7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034440" w:rsidRPr="003266B0" w14:paraId="2B31C61B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39101E7" w14:textId="0D0B3D14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Audiology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3D02C0D4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2DAC4A8D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5B4CC4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440D9D74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5E46ED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0D3DF7F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440" w:rsidRPr="003266B0" w14:paraId="0476CF99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F89D1C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55417C35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4C46F0F1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89638C6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160CDB00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63A450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34440" w:rsidRPr="003266B0" w14:paraId="22D2587B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5D06E0F2" w14:textId="6F1FAAB8" w:rsidR="00034440" w:rsidRPr="003266B0" w:rsidRDefault="00034440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</w:t>
            </w:r>
            <w:r>
              <w:rPr>
                <w:rFonts w:ascii="Times New Roman" w:hAnsi="Times New Roman" w:cs="Times New Roman"/>
              </w:rPr>
              <w:t>audiology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6BF07EE0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044044D9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09DFAD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AD0B4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496A8B2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440" w:rsidRPr="003266B0" w14:paraId="3A03E9ED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7A9939C7" w14:textId="77777777" w:rsidR="00034440" w:rsidRPr="003266B0" w:rsidRDefault="00034440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634A71FD" w14:textId="77777777" w:rsidR="00034440" w:rsidRPr="003266B0" w:rsidRDefault="00034440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7256891D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374D25E0" w14:textId="63B3D1DD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Other Ancillary Department: __________________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25B2C4B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63064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9832D6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871210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70C0EB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49E274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2A9098BE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CD71D2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385AE7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1A82001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084A406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2396A02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648A594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3AA26B75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08408C97" w14:textId="4DA27A46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protocol requirements</w:t>
            </w:r>
            <w:r w:rsidR="00E44F45">
              <w:rPr>
                <w:rFonts w:ascii="Times New Roman" w:hAnsi="Times New Roman" w:cs="Times New Roman"/>
              </w:rPr>
              <w:t xml:space="preserve"> that need consideration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50" w:type="dxa"/>
            <w:vAlign w:val="center"/>
          </w:tcPr>
          <w:p w14:paraId="2F5E2EF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B3D40E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7EECE9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F77F19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77CD27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66009BA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4012DA4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3C40A0A7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50C5CBF6" w14:textId="77777777" w:rsidTr="003604A4">
        <w:tblPrEx>
          <w:jc w:val="center"/>
          <w:shd w:val="clear" w:color="auto" w:fill="D9E2F3" w:themeFill="accent1" w:themeFillTint="33"/>
        </w:tblPrEx>
        <w:trPr>
          <w:trHeight w:val="210"/>
          <w:jc w:val="center"/>
        </w:trPr>
        <w:tc>
          <w:tcPr>
            <w:tcW w:w="14305" w:type="dxa"/>
            <w:gridSpan w:val="10"/>
            <w:shd w:val="clear" w:color="auto" w:fill="D9E2F3" w:themeFill="accent1" w:themeFillTint="33"/>
            <w:vAlign w:val="bottom"/>
          </w:tcPr>
          <w:p w14:paraId="6323000D" w14:textId="5D79589F" w:rsidR="00381F97" w:rsidRPr="00381F97" w:rsidRDefault="00381F97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Ancillary Services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6A32BC9A" w14:textId="77777777" w:rsidTr="003604A4">
        <w:tblPrEx>
          <w:jc w:val="center"/>
          <w:shd w:val="clear" w:color="auto" w:fill="D9E2F3" w:themeFill="accent1" w:themeFillTint="33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4F2E8305" w14:textId="7126B15C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46652AD0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22838CB" w14:textId="77777777" w:rsidR="00381F97" w:rsidRPr="003266B0" w:rsidRDefault="00381F97" w:rsidP="00F051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4C17854F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3D61FF11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1DBFE460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73830112" w14:textId="0373FF0E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3CCFDD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2AFBA95F" w14:textId="77777777" w:rsidTr="003604A4">
        <w:tblPrEx>
          <w:jc w:val="center"/>
          <w:shd w:val="clear" w:color="auto" w:fill="D9E2F3" w:themeFill="accent1" w:themeFillTint="33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377A5330" w14:textId="316DAF28" w:rsidR="00381F97" w:rsidRPr="00CE6150" w:rsidRDefault="007C198D" w:rsidP="00F0510D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6AD619D9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32AA89A0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536E994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141CE">
              <w:rPr>
                <w:rFonts w:ascii="Times New Roman" w:hAnsi="Times New Roman" w:cs="Times New Roman"/>
              </w:rPr>
            </w:r>
            <w:r w:rsidR="00C141CE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D9E2F3" w:themeFill="accent1" w:themeFillTint="33"/>
          </w:tcPr>
          <w:p w14:paraId="54FA8CE2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1E869E" w14:textId="1349B81C" w:rsidR="00E43A5B" w:rsidRPr="003266B0" w:rsidRDefault="00E43A5B" w:rsidP="00E43A5B">
      <w:pPr>
        <w:rPr>
          <w:rFonts w:ascii="Times New Roman" w:hAnsi="Times New Roman" w:cs="Times New Roman"/>
        </w:rPr>
      </w:pPr>
    </w:p>
    <w:p w14:paraId="56070375" w14:textId="336ED3E1" w:rsidR="00E965BB" w:rsidRDefault="00E965BB"/>
    <w:tbl>
      <w:tblPr>
        <w:tblStyle w:val="TableGrid"/>
        <w:tblpPr w:leftFromText="180" w:rightFromText="180" w:vertAnchor="text" w:tblpY="1"/>
        <w:tblOverlap w:val="never"/>
        <w:tblW w:w="14404" w:type="dxa"/>
        <w:tblLook w:val="04A0" w:firstRow="1" w:lastRow="0" w:firstColumn="1" w:lastColumn="0" w:noHBand="0" w:noVBand="1"/>
      </w:tblPr>
      <w:tblGrid>
        <w:gridCol w:w="8551"/>
        <w:gridCol w:w="1083"/>
        <w:gridCol w:w="4579"/>
        <w:gridCol w:w="191"/>
      </w:tblGrid>
      <w:tr w:rsidR="00E43A5B" w:rsidRPr="003266B0" w14:paraId="3B0F3791" w14:textId="77777777" w:rsidTr="00BA78D1">
        <w:trPr>
          <w:trHeight w:val="252"/>
        </w:trPr>
        <w:tc>
          <w:tcPr>
            <w:tcW w:w="144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C9078" w14:textId="5847D018" w:rsidR="00E43A5B" w:rsidRPr="003266B0" w:rsidRDefault="00E43A5B" w:rsidP="0050562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E43A5B" w:rsidRPr="003266B0" w14:paraId="0BB3D7DC" w14:textId="77777777" w:rsidTr="00BA78D1">
        <w:trPr>
          <w:gridAfter w:val="1"/>
          <w:wAfter w:w="191" w:type="dxa"/>
          <w:trHeight w:val="517"/>
        </w:trPr>
        <w:tc>
          <w:tcPr>
            <w:tcW w:w="8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25FC9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62626549" w14:textId="77777777" w:rsidR="00E43A5B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A516A7A" w14:textId="746F06BD" w:rsidR="00CC24D8" w:rsidRPr="003266B0" w:rsidRDefault="00CC24D8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6E9698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441FA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6BA3844A" w14:textId="77777777" w:rsidTr="00BA78D1">
        <w:trPr>
          <w:gridAfter w:val="1"/>
          <w:wAfter w:w="191" w:type="dxa"/>
          <w:trHeight w:val="261"/>
        </w:trPr>
        <w:tc>
          <w:tcPr>
            <w:tcW w:w="8551" w:type="dxa"/>
            <w:tcBorders>
              <w:left w:val="nil"/>
              <w:bottom w:val="nil"/>
              <w:right w:val="nil"/>
            </w:tcBorders>
          </w:tcPr>
          <w:p w14:paraId="0D6CC3B4" w14:textId="4A6D5FAA" w:rsidR="00E43A5B" w:rsidRPr="003266B0" w:rsidRDefault="00E43A5B" w:rsidP="0050562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Research Manager</w:t>
            </w:r>
            <w:r w:rsidR="00E44F45">
              <w:rPr>
                <w:rFonts w:ascii="Times New Roman" w:hAnsi="Times New Roman" w:cs="Times New Roman"/>
              </w:rPr>
              <w:t xml:space="preserve"> 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9C8D62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30E8BCE6" w14:textId="77777777" w:rsidR="00E43A5B" w:rsidRPr="003266B0" w:rsidRDefault="00E43A5B" w:rsidP="0050562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  <w:tr w:rsidR="00E43A5B" w:rsidRPr="003266B0" w14:paraId="7ED203F1" w14:textId="77777777" w:rsidTr="00BA78D1">
        <w:trPr>
          <w:gridAfter w:val="1"/>
          <w:wAfter w:w="191" w:type="dxa"/>
          <w:trHeight w:val="507"/>
        </w:trPr>
        <w:tc>
          <w:tcPr>
            <w:tcW w:w="8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708AF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EFC8B80" w14:textId="77777777" w:rsidR="00E43A5B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DB520E1" w14:textId="73D49F9F" w:rsidR="00CC24D8" w:rsidRPr="003266B0" w:rsidRDefault="00CC24D8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8BB2297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AE64D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79A3BAE6" w14:textId="77777777" w:rsidTr="00BA78D1">
        <w:trPr>
          <w:gridAfter w:val="1"/>
          <w:wAfter w:w="191" w:type="dxa"/>
          <w:trHeight w:val="261"/>
        </w:trPr>
        <w:tc>
          <w:tcPr>
            <w:tcW w:w="8551" w:type="dxa"/>
            <w:tcBorders>
              <w:left w:val="nil"/>
              <w:bottom w:val="nil"/>
              <w:right w:val="nil"/>
            </w:tcBorders>
          </w:tcPr>
          <w:p w14:paraId="59EE2B03" w14:textId="6E3D36A8" w:rsidR="00E43A5B" w:rsidRPr="003266B0" w:rsidRDefault="00E43A5B" w:rsidP="00E43A5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Principal Investigator 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F4F2AD" w14:textId="77777777" w:rsidR="00E43A5B" w:rsidRPr="003266B0" w:rsidRDefault="00E43A5B" w:rsidP="00E43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700E8F7E" w14:textId="77777777" w:rsidR="00E43A5B" w:rsidRPr="003266B0" w:rsidRDefault="00E43A5B" w:rsidP="00E43A5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F59248E" w14:textId="77777777" w:rsidR="00E43A5B" w:rsidRPr="003266B0" w:rsidRDefault="00E43A5B" w:rsidP="00E43A5B">
      <w:pPr>
        <w:rPr>
          <w:rFonts w:ascii="Times New Roman" w:hAnsi="Times New Roman" w:cs="Times New Roman"/>
        </w:rPr>
      </w:pPr>
    </w:p>
    <w:p w14:paraId="59DC3EDD" w14:textId="77777777" w:rsidR="00E43A5B" w:rsidRPr="003266B0" w:rsidRDefault="00E43A5B" w:rsidP="00E43A5B">
      <w:pPr>
        <w:rPr>
          <w:rFonts w:ascii="Times New Roman" w:hAnsi="Times New Roman" w:cs="Times New Roman"/>
        </w:rPr>
      </w:pPr>
    </w:p>
    <w:p w14:paraId="503F0B4A" w14:textId="77777777" w:rsidR="00E43A5B" w:rsidRPr="003266B0" w:rsidRDefault="00E43A5B" w:rsidP="00BC23E6">
      <w:pPr>
        <w:rPr>
          <w:rFonts w:ascii="Times New Roman" w:hAnsi="Times New Roman" w:cs="Times New Roman"/>
        </w:rPr>
      </w:pPr>
    </w:p>
    <w:sectPr w:rsidR="00E43A5B" w:rsidRPr="003266B0" w:rsidSect="00604B9B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83BE2" w14:textId="77777777" w:rsidR="00C141CE" w:rsidRDefault="00C141CE" w:rsidP="00604B9B">
      <w:pPr>
        <w:spacing w:after="0" w:line="240" w:lineRule="auto"/>
      </w:pPr>
      <w:r>
        <w:separator/>
      </w:r>
    </w:p>
  </w:endnote>
  <w:endnote w:type="continuationSeparator" w:id="0">
    <w:p w14:paraId="7A60852E" w14:textId="77777777" w:rsidR="00C141CE" w:rsidRDefault="00C141CE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F7BA" w14:textId="77777777" w:rsidR="00B7240C" w:rsidRDefault="00B7240C" w:rsidP="000A6EA3">
    <w:pPr>
      <w:pStyle w:val="Footer"/>
      <w:rPr>
        <w:rFonts w:cstheme="minorHAnsi"/>
        <w:sz w:val="18"/>
        <w:szCs w:val="18"/>
      </w:rPr>
    </w:pPr>
  </w:p>
  <w:p w14:paraId="16390BCA" w14:textId="6B134ED6" w:rsidR="00B7240C" w:rsidRPr="001D721B" w:rsidRDefault="00B7240C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42FCDD" id="Straight Connector 5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1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 strokecolor="#2f5496 [2404]" strokeweight="1.5pt">
              <v:stroke joinstyle="miter"/>
            </v:line>
          </w:pict>
        </mc:Fallback>
      </mc:AlternateContent>
    </w:r>
    <w:r w:rsidRPr="001D721B">
      <w:rPr>
        <w:rFonts w:ascii="Times New Roman" w:hAnsi="Times New Roman" w:cs="Times New Roman"/>
        <w:sz w:val="18"/>
        <w:szCs w:val="18"/>
      </w:rPr>
      <w:t>Protocol Feasibility Review Form</w:t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fldChar w:fldCharType="begin"/>
    </w:r>
    <w:r w:rsidRPr="001D721B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D721B">
      <w:rPr>
        <w:rFonts w:ascii="Times New Roman" w:hAnsi="Times New Roman" w:cs="Times New Roman"/>
        <w:sz w:val="18"/>
        <w:szCs w:val="18"/>
      </w:rPr>
      <w:fldChar w:fldCharType="separate"/>
    </w:r>
    <w:r w:rsidRPr="001D721B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1D721B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sz w:val="18"/>
        <w:szCs w:val="18"/>
      </w:rPr>
      <w:t>|</w:t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525793BD" w:rsidR="00B7240C" w:rsidRPr="001D721B" w:rsidRDefault="00B7240C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sz w:val="18"/>
        <w:szCs w:val="18"/>
      </w:rPr>
      <w:t xml:space="preserve">Version </w:t>
    </w:r>
    <w:r w:rsidR="0072245D">
      <w:rPr>
        <w:rFonts w:ascii="Times New Roman" w:hAnsi="Times New Roman" w:cs="Times New Roman"/>
        <w:sz w:val="18"/>
        <w:szCs w:val="18"/>
      </w:rPr>
      <w:t>6</w:t>
    </w:r>
    <w:r w:rsidRPr="001D721B">
      <w:rPr>
        <w:rFonts w:ascii="Times New Roman" w:hAnsi="Times New Roman" w:cs="Times New Roman"/>
        <w:sz w:val="18"/>
        <w:szCs w:val="18"/>
      </w:rPr>
      <w:t xml:space="preserve">; </w:t>
    </w:r>
    <w:r>
      <w:rPr>
        <w:rFonts w:ascii="Times New Roman" w:hAnsi="Times New Roman" w:cs="Times New Roman"/>
        <w:sz w:val="18"/>
        <w:szCs w:val="18"/>
      </w:rPr>
      <w:t>1</w:t>
    </w:r>
    <w:r w:rsidR="00D406F2">
      <w:rPr>
        <w:rFonts w:ascii="Times New Roman" w:hAnsi="Times New Roman" w:cs="Times New Roman"/>
        <w:sz w:val="18"/>
        <w:szCs w:val="18"/>
      </w:rPr>
      <w:t>9</w:t>
    </w:r>
    <w:r w:rsidRPr="001D721B">
      <w:rPr>
        <w:rFonts w:ascii="Times New Roman" w:hAnsi="Times New Roman" w:cs="Times New Roman"/>
        <w:sz w:val="18"/>
        <w:szCs w:val="18"/>
      </w:rPr>
      <w:t>/</w:t>
    </w:r>
    <w:r w:rsidR="00D406F2">
      <w:rPr>
        <w:rFonts w:ascii="Times New Roman" w:hAnsi="Times New Roman" w:cs="Times New Roman"/>
        <w:sz w:val="18"/>
        <w:szCs w:val="18"/>
      </w:rPr>
      <w:t>March</w:t>
    </w:r>
    <w:r w:rsidRPr="001D721B">
      <w:rPr>
        <w:rFonts w:ascii="Times New Roman" w:hAnsi="Times New Roman" w:cs="Times New Roman"/>
        <w:sz w:val="18"/>
        <w:szCs w:val="18"/>
      </w:rPr>
      <w:t>/202</w:t>
    </w:r>
    <w:r w:rsidR="00D406F2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A7755" w14:textId="77777777" w:rsidR="00C141CE" w:rsidRDefault="00C141CE" w:rsidP="00604B9B">
      <w:pPr>
        <w:spacing w:after="0" w:line="240" w:lineRule="auto"/>
      </w:pPr>
      <w:r>
        <w:separator/>
      </w:r>
    </w:p>
  </w:footnote>
  <w:footnote w:type="continuationSeparator" w:id="0">
    <w:p w14:paraId="0C9476D2" w14:textId="77777777" w:rsidR="00C141CE" w:rsidRDefault="00C141CE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00FE" w14:textId="1918FEF0" w:rsidR="00B7240C" w:rsidRDefault="00B7240C" w:rsidP="002A4BA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95CF81E" wp14:editId="5D3D28F6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195070" cy="919480"/>
          <wp:effectExtent l="0" t="0" r="5080" b="0"/>
          <wp:wrapTight wrapText="bothSides">
            <wp:wrapPolygon edited="0">
              <wp:start x="0" y="0"/>
              <wp:lineTo x="0" y="21033"/>
              <wp:lineTo x="21348" y="21033"/>
              <wp:lineTo x="2134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27ABE293">
              <wp:simplePos x="0" y="0"/>
              <wp:positionH relativeFrom="column">
                <wp:posOffset>1205230</wp:posOffset>
              </wp:positionH>
              <wp:positionV relativeFrom="paragraph">
                <wp:posOffset>0</wp:posOffset>
              </wp:positionV>
              <wp:extent cx="6718935" cy="6858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93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2E4A739E" w:rsidR="00B7240C" w:rsidRPr="002A4BA2" w:rsidRDefault="00B7240C" w:rsidP="004249B9">
                          <w:pPr>
                            <w:pStyle w:val="Title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Protocol Feasibility</w:t>
                          </w:r>
                          <w:r w:rsidRPr="002A4BA2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sz w:val="72"/>
                              <w:szCs w:val="72"/>
                            </w:rPr>
                            <w:t>Review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0;width:529.05pt;height:5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2E4A739E" w:rsidR="00B7240C" w:rsidRPr="002A4BA2" w:rsidRDefault="00B7240C" w:rsidP="004249B9">
                    <w:pPr>
                      <w:pStyle w:val="Title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Protocol Feasibility</w:t>
                    </w:r>
                    <w:r w:rsidRPr="002A4BA2">
                      <w:rPr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sz w:val="72"/>
                        <w:szCs w:val="72"/>
                      </w:rPr>
                      <w:t>Review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4805BA" wp14:editId="4C0A5775">
          <wp:extent cx="951914" cy="655320"/>
          <wp:effectExtent l="0" t="0" r="635" b="0"/>
          <wp:docPr id="7" name="Picture 7" descr="Huron_logo_a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ron_logo_a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73" cy="70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FFCC" w14:textId="77777777" w:rsidR="00B7240C" w:rsidRDefault="00B7240C" w:rsidP="002A4BA2">
    <w:pPr>
      <w:pStyle w:val="Header"/>
    </w:pPr>
  </w:p>
  <w:p w14:paraId="6AD963CA" w14:textId="03350A06" w:rsidR="00B7240C" w:rsidRPr="002A4BA2" w:rsidRDefault="00B7240C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0A852" id="Straight Connector 6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9.35pt,2.4pt" to="1389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50A05"/>
    <w:multiLevelType w:val="multilevel"/>
    <w:tmpl w:val="484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4653F"/>
    <w:multiLevelType w:val="hybridMultilevel"/>
    <w:tmpl w:val="12D49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479F0"/>
    <w:multiLevelType w:val="hybridMultilevel"/>
    <w:tmpl w:val="5A5E2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9B"/>
    <w:rsid w:val="00003972"/>
    <w:rsid w:val="00004B34"/>
    <w:rsid w:val="00007100"/>
    <w:rsid w:val="00012E9D"/>
    <w:rsid w:val="00032802"/>
    <w:rsid w:val="00033926"/>
    <w:rsid w:val="00034440"/>
    <w:rsid w:val="0004007D"/>
    <w:rsid w:val="00041A81"/>
    <w:rsid w:val="000420E2"/>
    <w:rsid w:val="00043942"/>
    <w:rsid w:val="00052FC3"/>
    <w:rsid w:val="00056DE6"/>
    <w:rsid w:val="000601B6"/>
    <w:rsid w:val="000637A3"/>
    <w:rsid w:val="00065997"/>
    <w:rsid w:val="00067F2F"/>
    <w:rsid w:val="00072D41"/>
    <w:rsid w:val="00073EA1"/>
    <w:rsid w:val="000814A5"/>
    <w:rsid w:val="000A1854"/>
    <w:rsid w:val="000A369B"/>
    <w:rsid w:val="000A49D9"/>
    <w:rsid w:val="000A6EA3"/>
    <w:rsid w:val="000B6903"/>
    <w:rsid w:val="000C2069"/>
    <w:rsid w:val="000C2EB9"/>
    <w:rsid w:val="000C785B"/>
    <w:rsid w:val="000C7B99"/>
    <w:rsid w:val="000D04B2"/>
    <w:rsid w:val="000D460A"/>
    <w:rsid w:val="000E4347"/>
    <w:rsid w:val="000F06D4"/>
    <w:rsid w:val="000F7B52"/>
    <w:rsid w:val="001053FE"/>
    <w:rsid w:val="001102C9"/>
    <w:rsid w:val="0012262C"/>
    <w:rsid w:val="0012521D"/>
    <w:rsid w:val="00131615"/>
    <w:rsid w:val="001579FD"/>
    <w:rsid w:val="00162049"/>
    <w:rsid w:val="00163BCE"/>
    <w:rsid w:val="00167EC2"/>
    <w:rsid w:val="0017074F"/>
    <w:rsid w:val="00170778"/>
    <w:rsid w:val="00187FC6"/>
    <w:rsid w:val="0019038C"/>
    <w:rsid w:val="0019050E"/>
    <w:rsid w:val="001935D3"/>
    <w:rsid w:val="00193A73"/>
    <w:rsid w:val="001A061F"/>
    <w:rsid w:val="001A50F0"/>
    <w:rsid w:val="001B4477"/>
    <w:rsid w:val="001B47A2"/>
    <w:rsid w:val="001B772D"/>
    <w:rsid w:val="001C1C59"/>
    <w:rsid w:val="001D4F11"/>
    <w:rsid w:val="001D721B"/>
    <w:rsid w:val="001E3BDE"/>
    <w:rsid w:val="001E76B3"/>
    <w:rsid w:val="0021278B"/>
    <w:rsid w:val="00214144"/>
    <w:rsid w:val="002179B2"/>
    <w:rsid w:val="002237A3"/>
    <w:rsid w:val="00223B1B"/>
    <w:rsid w:val="00232C30"/>
    <w:rsid w:val="002330EE"/>
    <w:rsid w:val="00234F1C"/>
    <w:rsid w:val="002436D9"/>
    <w:rsid w:val="00247934"/>
    <w:rsid w:val="0025309B"/>
    <w:rsid w:val="00253B09"/>
    <w:rsid w:val="00253EC4"/>
    <w:rsid w:val="00257087"/>
    <w:rsid w:val="00262BD6"/>
    <w:rsid w:val="00274774"/>
    <w:rsid w:val="002858D5"/>
    <w:rsid w:val="002A4BA2"/>
    <w:rsid w:val="002B28AE"/>
    <w:rsid w:val="002C07BF"/>
    <w:rsid w:val="002D4EBC"/>
    <w:rsid w:val="002F3BC4"/>
    <w:rsid w:val="00306D8F"/>
    <w:rsid w:val="00310421"/>
    <w:rsid w:val="003112A0"/>
    <w:rsid w:val="003119B4"/>
    <w:rsid w:val="00317D4A"/>
    <w:rsid w:val="003266B0"/>
    <w:rsid w:val="003279AB"/>
    <w:rsid w:val="00340284"/>
    <w:rsid w:val="00340745"/>
    <w:rsid w:val="003418ED"/>
    <w:rsid w:val="00346912"/>
    <w:rsid w:val="00355A36"/>
    <w:rsid w:val="003604A4"/>
    <w:rsid w:val="00360DA1"/>
    <w:rsid w:val="0037765B"/>
    <w:rsid w:val="003815BD"/>
    <w:rsid w:val="00381AEC"/>
    <w:rsid w:val="00381F97"/>
    <w:rsid w:val="00392E76"/>
    <w:rsid w:val="003C02DC"/>
    <w:rsid w:val="003C0F3D"/>
    <w:rsid w:val="003C76D3"/>
    <w:rsid w:val="003C7E5A"/>
    <w:rsid w:val="003D2B60"/>
    <w:rsid w:val="003D3E80"/>
    <w:rsid w:val="003E08C9"/>
    <w:rsid w:val="003F35E1"/>
    <w:rsid w:val="003F38A2"/>
    <w:rsid w:val="00411621"/>
    <w:rsid w:val="00415B1E"/>
    <w:rsid w:val="00421708"/>
    <w:rsid w:val="004249B9"/>
    <w:rsid w:val="00433724"/>
    <w:rsid w:val="00436D96"/>
    <w:rsid w:val="00440F72"/>
    <w:rsid w:val="00470747"/>
    <w:rsid w:val="00477AC5"/>
    <w:rsid w:val="004867D8"/>
    <w:rsid w:val="00491CC4"/>
    <w:rsid w:val="004A3154"/>
    <w:rsid w:val="004B7225"/>
    <w:rsid w:val="004C3DCF"/>
    <w:rsid w:val="004C4313"/>
    <w:rsid w:val="004D42F4"/>
    <w:rsid w:val="004D4C5B"/>
    <w:rsid w:val="004E5414"/>
    <w:rsid w:val="004F44B9"/>
    <w:rsid w:val="00505626"/>
    <w:rsid w:val="00505ADC"/>
    <w:rsid w:val="005147FF"/>
    <w:rsid w:val="00517CC3"/>
    <w:rsid w:val="0052065E"/>
    <w:rsid w:val="0052737B"/>
    <w:rsid w:val="0054136E"/>
    <w:rsid w:val="00541AAF"/>
    <w:rsid w:val="005434BF"/>
    <w:rsid w:val="00543771"/>
    <w:rsid w:val="0054734E"/>
    <w:rsid w:val="005474F9"/>
    <w:rsid w:val="005522A4"/>
    <w:rsid w:val="00553E14"/>
    <w:rsid w:val="005609B1"/>
    <w:rsid w:val="0057150F"/>
    <w:rsid w:val="00571E61"/>
    <w:rsid w:val="00597F3B"/>
    <w:rsid w:val="005A35C3"/>
    <w:rsid w:val="005A475C"/>
    <w:rsid w:val="005A504D"/>
    <w:rsid w:val="005B4178"/>
    <w:rsid w:val="005C36DF"/>
    <w:rsid w:val="005D7260"/>
    <w:rsid w:val="005E20EE"/>
    <w:rsid w:val="005E35B1"/>
    <w:rsid w:val="005E3A5F"/>
    <w:rsid w:val="00604B9B"/>
    <w:rsid w:val="006207B7"/>
    <w:rsid w:val="006215A8"/>
    <w:rsid w:val="0062522A"/>
    <w:rsid w:val="00625522"/>
    <w:rsid w:val="006420C2"/>
    <w:rsid w:val="00644DEF"/>
    <w:rsid w:val="00664066"/>
    <w:rsid w:val="00664265"/>
    <w:rsid w:val="0067067D"/>
    <w:rsid w:val="00674196"/>
    <w:rsid w:val="006773B3"/>
    <w:rsid w:val="00686375"/>
    <w:rsid w:val="006A0E5B"/>
    <w:rsid w:val="006C2986"/>
    <w:rsid w:val="006C3BEB"/>
    <w:rsid w:val="006C54AF"/>
    <w:rsid w:val="006D10F2"/>
    <w:rsid w:val="006D1260"/>
    <w:rsid w:val="006D3490"/>
    <w:rsid w:val="006E4661"/>
    <w:rsid w:val="00707E3C"/>
    <w:rsid w:val="007122E6"/>
    <w:rsid w:val="0072245D"/>
    <w:rsid w:val="0072639F"/>
    <w:rsid w:val="00734E6A"/>
    <w:rsid w:val="0074089C"/>
    <w:rsid w:val="007425E5"/>
    <w:rsid w:val="00765992"/>
    <w:rsid w:val="00773A2D"/>
    <w:rsid w:val="00783D97"/>
    <w:rsid w:val="00785B7B"/>
    <w:rsid w:val="0079070D"/>
    <w:rsid w:val="007929A0"/>
    <w:rsid w:val="00796806"/>
    <w:rsid w:val="007A2106"/>
    <w:rsid w:val="007B34D0"/>
    <w:rsid w:val="007B4019"/>
    <w:rsid w:val="007B6D4E"/>
    <w:rsid w:val="007C198D"/>
    <w:rsid w:val="007C1BA5"/>
    <w:rsid w:val="007C38A0"/>
    <w:rsid w:val="007E065C"/>
    <w:rsid w:val="007E2510"/>
    <w:rsid w:val="007E5E31"/>
    <w:rsid w:val="007F11ED"/>
    <w:rsid w:val="0080428D"/>
    <w:rsid w:val="008043B8"/>
    <w:rsid w:val="008071F6"/>
    <w:rsid w:val="00811980"/>
    <w:rsid w:val="00821789"/>
    <w:rsid w:val="00833561"/>
    <w:rsid w:val="00850FB6"/>
    <w:rsid w:val="00854588"/>
    <w:rsid w:val="00857F14"/>
    <w:rsid w:val="00861CEF"/>
    <w:rsid w:val="00862FD1"/>
    <w:rsid w:val="00864008"/>
    <w:rsid w:val="00881D91"/>
    <w:rsid w:val="008936AC"/>
    <w:rsid w:val="008B5B2E"/>
    <w:rsid w:val="008B7AE7"/>
    <w:rsid w:val="008C3EDE"/>
    <w:rsid w:val="008C53F0"/>
    <w:rsid w:val="008C5C48"/>
    <w:rsid w:val="008E0C03"/>
    <w:rsid w:val="0091299C"/>
    <w:rsid w:val="0091682D"/>
    <w:rsid w:val="00927E9B"/>
    <w:rsid w:val="00931CBF"/>
    <w:rsid w:val="009466A5"/>
    <w:rsid w:val="00951554"/>
    <w:rsid w:val="00954C30"/>
    <w:rsid w:val="00972236"/>
    <w:rsid w:val="0098145C"/>
    <w:rsid w:val="00991E6C"/>
    <w:rsid w:val="00991F9A"/>
    <w:rsid w:val="009A0D88"/>
    <w:rsid w:val="009A750F"/>
    <w:rsid w:val="009B0714"/>
    <w:rsid w:val="009B587A"/>
    <w:rsid w:val="009B6E48"/>
    <w:rsid w:val="009C427F"/>
    <w:rsid w:val="009D0007"/>
    <w:rsid w:val="009F5E62"/>
    <w:rsid w:val="00A1171B"/>
    <w:rsid w:val="00A27278"/>
    <w:rsid w:val="00A304E5"/>
    <w:rsid w:val="00A32F39"/>
    <w:rsid w:val="00A33F30"/>
    <w:rsid w:val="00A4414A"/>
    <w:rsid w:val="00A54D42"/>
    <w:rsid w:val="00A56F50"/>
    <w:rsid w:val="00A5751C"/>
    <w:rsid w:val="00A60EE8"/>
    <w:rsid w:val="00A660BE"/>
    <w:rsid w:val="00A805D7"/>
    <w:rsid w:val="00A939BB"/>
    <w:rsid w:val="00AA35A4"/>
    <w:rsid w:val="00AB39A4"/>
    <w:rsid w:val="00AB75A9"/>
    <w:rsid w:val="00AB75EF"/>
    <w:rsid w:val="00AC29F3"/>
    <w:rsid w:val="00AC54F6"/>
    <w:rsid w:val="00AD2E54"/>
    <w:rsid w:val="00AE0C57"/>
    <w:rsid w:val="00AE168B"/>
    <w:rsid w:val="00AE2A7E"/>
    <w:rsid w:val="00AF215B"/>
    <w:rsid w:val="00B0153D"/>
    <w:rsid w:val="00B12250"/>
    <w:rsid w:val="00B15A26"/>
    <w:rsid w:val="00B23CDA"/>
    <w:rsid w:val="00B32545"/>
    <w:rsid w:val="00B3272E"/>
    <w:rsid w:val="00B54F18"/>
    <w:rsid w:val="00B56073"/>
    <w:rsid w:val="00B7226F"/>
    <w:rsid w:val="00B7240C"/>
    <w:rsid w:val="00B77E72"/>
    <w:rsid w:val="00B8172B"/>
    <w:rsid w:val="00B82DCA"/>
    <w:rsid w:val="00B86414"/>
    <w:rsid w:val="00B9089B"/>
    <w:rsid w:val="00B92FC4"/>
    <w:rsid w:val="00B96730"/>
    <w:rsid w:val="00BA5E74"/>
    <w:rsid w:val="00BA78D1"/>
    <w:rsid w:val="00BB230D"/>
    <w:rsid w:val="00BC19AC"/>
    <w:rsid w:val="00BC23E6"/>
    <w:rsid w:val="00BC43F6"/>
    <w:rsid w:val="00BD6DB9"/>
    <w:rsid w:val="00BE40BA"/>
    <w:rsid w:val="00BF2794"/>
    <w:rsid w:val="00BF32ED"/>
    <w:rsid w:val="00C01847"/>
    <w:rsid w:val="00C0226B"/>
    <w:rsid w:val="00C078BA"/>
    <w:rsid w:val="00C141CE"/>
    <w:rsid w:val="00C25091"/>
    <w:rsid w:val="00C25E8B"/>
    <w:rsid w:val="00C26A32"/>
    <w:rsid w:val="00C3047D"/>
    <w:rsid w:val="00C31C41"/>
    <w:rsid w:val="00C36BE5"/>
    <w:rsid w:val="00C60279"/>
    <w:rsid w:val="00C67E99"/>
    <w:rsid w:val="00C71916"/>
    <w:rsid w:val="00C73843"/>
    <w:rsid w:val="00C772B0"/>
    <w:rsid w:val="00C81406"/>
    <w:rsid w:val="00C816B0"/>
    <w:rsid w:val="00C86D46"/>
    <w:rsid w:val="00CA3380"/>
    <w:rsid w:val="00CB072C"/>
    <w:rsid w:val="00CB1E61"/>
    <w:rsid w:val="00CB4EC9"/>
    <w:rsid w:val="00CB5984"/>
    <w:rsid w:val="00CB5FFE"/>
    <w:rsid w:val="00CB66D8"/>
    <w:rsid w:val="00CC1853"/>
    <w:rsid w:val="00CC24D8"/>
    <w:rsid w:val="00CD63DB"/>
    <w:rsid w:val="00CE1B66"/>
    <w:rsid w:val="00CE264E"/>
    <w:rsid w:val="00CE6135"/>
    <w:rsid w:val="00CE614E"/>
    <w:rsid w:val="00CE6150"/>
    <w:rsid w:val="00CF7531"/>
    <w:rsid w:val="00D008D5"/>
    <w:rsid w:val="00D01CE3"/>
    <w:rsid w:val="00D0734A"/>
    <w:rsid w:val="00D212A6"/>
    <w:rsid w:val="00D215F5"/>
    <w:rsid w:val="00D21D84"/>
    <w:rsid w:val="00D27481"/>
    <w:rsid w:val="00D316B3"/>
    <w:rsid w:val="00D406F2"/>
    <w:rsid w:val="00D41986"/>
    <w:rsid w:val="00D46104"/>
    <w:rsid w:val="00D51B87"/>
    <w:rsid w:val="00D52F5E"/>
    <w:rsid w:val="00D565F2"/>
    <w:rsid w:val="00D5747F"/>
    <w:rsid w:val="00D625A4"/>
    <w:rsid w:val="00D62FCB"/>
    <w:rsid w:val="00D752CC"/>
    <w:rsid w:val="00D760D1"/>
    <w:rsid w:val="00D778B4"/>
    <w:rsid w:val="00D80C04"/>
    <w:rsid w:val="00D91CD5"/>
    <w:rsid w:val="00DB4C36"/>
    <w:rsid w:val="00DC0B9F"/>
    <w:rsid w:val="00DC77E9"/>
    <w:rsid w:val="00DD0EE0"/>
    <w:rsid w:val="00DD7879"/>
    <w:rsid w:val="00DF1338"/>
    <w:rsid w:val="00DF2E5E"/>
    <w:rsid w:val="00DF6BEB"/>
    <w:rsid w:val="00DF7E2F"/>
    <w:rsid w:val="00E016FD"/>
    <w:rsid w:val="00E065B0"/>
    <w:rsid w:val="00E10979"/>
    <w:rsid w:val="00E13572"/>
    <w:rsid w:val="00E13E4D"/>
    <w:rsid w:val="00E1671A"/>
    <w:rsid w:val="00E25516"/>
    <w:rsid w:val="00E34154"/>
    <w:rsid w:val="00E37C14"/>
    <w:rsid w:val="00E43A5B"/>
    <w:rsid w:val="00E44F45"/>
    <w:rsid w:val="00E458FF"/>
    <w:rsid w:val="00E45D42"/>
    <w:rsid w:val="00E5787D"/>
    <w:rsid w:val="00E57FC9"/>
    <w:rsid w:val="00E60574"/>
    <w:rsid w:val="00E63669"/>
    <w:rsid w:val="00E71252"/>
    <w:rsid w:val="00E75B46"/>
    <w:rsid w:val="00E948C0"/>
    <w:rsid w:val="00E965BB"/>
    <w:rsid w:val="00E9710F"/>
    <w:rsid w:val="00EB200C"/>
    <w:rsid w:val="00EB699D"/>
    <w:rsid w:val="00EC2242"/>
    <w:rsid w:val="00EC3852"/>
    <w:rsid w:val="00EC4036"/>
    <w:rsid w:val="00EC60A0"/>
    <w:rsid w:val="00EE40BD"/>
    <w:rsid w:val="00EE741F"/>
    <w:rsid w:val="00EF796B"/>
    <w:rsid w:val="00EF7E64"/>
    <w:rsid w:val="00F0122A"/>
    <w:rsid w:val="00F0510D"/>
    <w:rsid w:val="00F25526"/>
    <w:rsid w:val="00F27CB1"/>
    <w:rsid w:val="00F32EBD"/>
    <w:rsid w:val="00F330A4"/>
    <w:rsid w:val="00F36FBA"/>
    <w:rsid w:val="00F5326C"/>
    <w:rsid w:val="00F568CB"/>
    <w:rsid w:val="00F62803"/>
    <w:rsid w:val="00F73242"/>
    <w:rsid w:val="00F766A8"/>
    <w:rsid w:val="00F908CA"/>
    <w:rsid w:val="00F90CF6"/>
    <w:rsid w:val="00F9190A"/>
    <w:rsid w:val="00F953DD"/>
    <w:rsid w:val="00F96B34"/>
    <w:rsid w:val="00FA02CA"/>
    <w:rsid w:val="00FA0716"/>
    <w:rsid w:val="00FA4BAF"/>
    <w:rsid w:val="00FA66D0"/>
    <w:rsid w:val="00FB6C05"/>
    <w:rsid w:val="00FE03F4"/>
    <w:rsid w:val="00FF0A7B"/>
    <w:rsid w:val="00FF1613"/>
    <w:rsid w:val="00FF61DA"/>
    <w:rsid w:val="0AD772F3"/>
    <w:rsid w:val="500273F5"/>
    <w:rsid w:val="6E06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character" w:customStyle="1" w:styleId="Style1">
    <w:name w:val="Style1"/>
    <w:basedOn w:val="DefaultParagraphFont"/>
    <w:uiPriority w:val="1"/>
    <w:rsid w:val="00A805D7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5DE17-6881-4364-A6AE-366E185F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77FD9-9294-44B9-B9DE-9D13DB4D6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B408A-315C-4927-AFDB-D55D373F4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Maja Redzic</cp:lastModifiedBy>
  <cp:revision>31</cp:revision>
  <dcterms:created xsi:type="dcterms:W3CDTF">2020-08-11T02:20:00Z</dcterms:created>
  <dcterms:modified xsi:type="dcterms:W3CDTF">2021-03-19T22:18:00Z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