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Ind w:w="3492" w:type="dxa"/>
        <w:tblLook w:val="04A0" w:firstRow="1" w:lastRow="0" w:firstColumn="1" w:lastColumn="0" w:noHBand="0" w:noVBand="1"/>
      </w:tblPr>
      <w:tblGrid>
        <w:gridCol w:w="1530"/>
        <w:gridCol w:w="4790"/>
        <w:gridCol w:w="2380"/>
      </w:tblGrid>
      <w:tr w:rsidR="00253897" w:rsidRPr="00253897" w14:paraId="03AAEE90" w14:textId="77777777" w:rsidTr="00065DF1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5081" w14:textId="576C3364" w:rsidR="00253897" w:rsidRPr="00253897" w:rsidRDefault="00253897" w:rsidP="008E09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B363D" w14:textId="3EE228F3" w:rsidR="00253897" w:rsidRPr="00253897" w:rsidRDefault="00253897" w:rsidP="002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C7FAD" w14:textId="77777777" w:rsidR="00253897" w:rsidRPr="00253897" w:rsidRDefault="00253897" w:rsidP="002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9FD81C4" w14:textId="0549DA0F" w:rsidR="00A73C2D" w:rsidRDefault="00065DF1" w:rsidP="00A73C2D">
      <w:pPr>
        <w:tabs>
          <w:tab w:val="center" w:pos="468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4785" wp14:editId="04CFEA54">
                <wp:simplePos x="0" y="0"/>
                <wp:positionH relativeFrom="column">
                  <wp:posOffset>1220470</wp:posOffset>
                </wp:positionH>
                <wp:positionV relativeFrom="paragraph">
                  <wp:posOffset>-112395</wp:posOffset>
                </wp:positionV>
                <wp:extent cx="3568700" cy="323850"/>
                <wp:effectExtent l="0" t="0" r="0" b="0"/>
                <wp:wrapNone/>
                <wp:docPr id="212961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DFD99" w14:textId="2A1DA102" w:rsidR="00A73C2D" w:rsidRDefault="00A73C2D">
                            <w:r w:rsidRPr="002538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Clinical Research Orientation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34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1pt;margin-top:-8.85pt;width:28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8AKw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6PJdHbfRxNH22g4mk0irsn1tbHOfxNQkSBk1CItES12&#10;3DiPGdH17BKSOVBlvi6VikoYBbFSlhwZkqh8rBFf/OGlNKkzOh1h6vBIQ3jeRlYaE1x7CpJvdk3X&#10;6A7yE/ZvoR0NZ/i6xCI3zPkXZnEWsC+cb/+Mh1SASaCTKCnA/vrXffBHitBKSY2zlVH388CsoER9&#10;10jel8F4HIYxKuPJ/RAVe2vZ3Vr0oVoBdj7ATTI8isHfq7MoLVRvuAbLkBVNTHPMnVF/Fle+nXhc&#10;Iy6Wy+iE42eY3+it4SF0AC1Q8Nq8MWs6njwy/ATnKWTpO7pa3xbu5cGDLCOXAeAW1Q53HN1Icbdm&#10;YTdu9eh1/RksfgMAAP//AwBQSwMEFAAGAAgAAAAhAOW2ovPhAAAACgEAAA8AAABkcnMvZG93bnJl&#10;di54bWxMj01Pg0AQhu8m/ofNmHgx7VKwosjSGONH4s3Sarxt2RGI7Cxht4D/3vGkx3fmyTvP5JvZ&#10;dmLEwbeOFKyWEQikypmWagW78nFxDcIHTUZ3jlDBN3rYFKcnuc6Mm+gVx22oBZeQz7SCJoQ+k9JX&#10;DVrtl65H4t2nG6wOHIdamkFPXG47GUfRlbS6Jb7Q6B7vG6y+tker4OOifn/x89N+StZJ//A8lumb&#10;KZU6P5vvbkEEnMMfDL/6rA4FOx3ckYwXHeebOGZUwWKVpiCYSNeXPDkoSJIEZJHL/y8UPwAAAP//&#10;AwBQSwECLQAUAAYACAAAACEAtoM4kv4AAADhAQAAEwAAAAAAAAAAAAAAAAAAAAAAW0NvbnRlbnRf&#10;VHlwZXNdLnhtbFBLAQItABQABgAIAAAAIQA4/SH/1gAAAJQBAAALAAAAAAAAAAAAAAAAAC8BAABf&#10;cmVscy8ucmVsc1BLAQItABQABgAIAAAAIQC4d78AKwIAAFQEAAAOAAAAAAAAAAAAAAAAAC4CAABk&#10;cnMvZTJvRG9jLnhtbFBLAQItABQABgAIAAAAIQDltqLz4QAAAAoBAAAPAAAAAAAAAAAAAAAAAIUE&#10;AABkcnMvZG93bnJldi54bWxQSwUGAAAAAAQABADzAAAAkwUAAAAA&#10;" fillcolor="white [3201]" stroked="f" strokeweight=".5pt">
                <v:textbox>
                  <w:txbxContent>
                    <w:p w14:paraId="0AEDFD99" w14:textId="2A1DA102" w:rsidR="00A73C2D" w:rsidRDefault="00A73C2D">
                      <w:r w:rsidRPr="00253897"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</w:rPr>
                        <w:t>Clinical Research Orientation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Agenda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1"/>
        <w:tblW w:w="9974" w:type="dxa"/>
        <w:tblInd w:w="-185" w:type="dxa"/>
        <w:tblLook w:val="04A0" w:firstRow="1" w:lastRow="0" w:firstColumn="1" w:lastColumn="0" w:noHBand="0" w:noVBand="1"/>
      </w:tblPr>
      <w:tblGrid>
        <w:gridCol w:w="2259"/>
        <w:gridCol w:w="3671"/>
        <w:gridCol w:w="2071"/>
        <w:gridCol w:w="1973"/>
      </w:tblGrid>
      <w:tr w:rsidR="00A73C2D" w14:paraId="6F876C1F" w14:textId="77777777" w:rsidTr="00406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shd w:val="clear" w:color="auto" w:fill="ACB9CA" w:themeFill="text2" w:themeFillTint="66"/>
          </w:tcPr>
          <w:p w14:paraId="4C1DF6D7" w14:textId="4D76F54B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Time</w:t>
            </w:r>
          </w:p>
        </w:tc>
        <w:tc>
          <w:tcPr>
            <w:tcW w:w="3671" w:type="dxa"/>
            <w:shd w:val="clear" w:color="auto" w:fill="ACB9CA" w:themeFill="text2" w:themeFillTint="66"/>
          </w:tcPr>
          <w:p w14:paraId="34937EDB" w14:textId="31F5296E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 xml:space="preserve">Agenda Items </w:t>
            </w:r>
          </w:p>
        </w:tc>
        <w:tc>
          <w:tcPr>
            <w:tcW w:w="2071" w:type="dxa"/>
            <w:shd w:val="clear" w:color="auto" w:fill="ACB9CA" w:themeFill="text2" w:themeFillTint="66"/>
          </w:tcPr>
          <w:p w14:paraId="4CBEF198" w14:textId="4DB8BADB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Methods</w:t>
            </w:r>
          </w:p>
        </w:tc>
        <w:tc>
          <w:tcPr>
            <w:tcW w:w="1973" w:type="dxa"/>
            <w:shd w:val="clear" w:color="auto" w:fill="ACB9CA" w:themeFill="text2" w:themeFillTint="66"/>
          </w:tcPr>
          <w:p w14:paraId="19766EDA" w14:textId="11AA48FE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Facilitators</w:t>
            </w:r>
          </w:p>
        </w:tc>
      </w:tr>
      <w:tr w:rsidR="00A73C2D" w14:paraId="354F5F82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394BD3AE" w14:textId="4D8FBF3E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 xml:space="preserve">8:30 – 9:00 am </w:t>
            </w:r>
          </w:p>
        </w:tc>
        <w:tc>
          <w:tcPr>
            <w:tcW w:w="3671" w:type="dxa"/>
          </w:tcPr>
          <w:p w14:paraId="2D047BC6" w14:textId="5FEB24C7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Mix and Mingle </w:t>
            </w:r>
          </w:p>
        </w:tc>
        <w:tc>
          <w:tcPr>
            <w:tcW w:w="2071" w:type="dxa"/>
          </w:tcPr>
          <w:p w14:paraId="497CAA18" w14:textId="2DB24CD8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Scavenger Bingo</w:t>
            </w:r>
          </w:p>
        </w:tc>
        <w:tc>
          <w:tcPr>
            <w:tcW w:w="1973" w:type="dxa"/>
          </w:tcPr>
          <w:p w14:paraId="200D324C" w14:textId="54472C55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All</w:t>
            </w:r>
          </w:p>
        </w:tc>
      </w:tr>
      <w:tr w:rsidR="00A73C2D" w14:paraId="4A0DDB79" w14:textId="77777777" w:rsidTr="00406DED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410FC628" w14:textId="4F1E09DC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9:00 – 9:10 am </w:t>
            </w:r>
          </w:p>
        </w:tc>
        <w:tc>
          <w:tcPr>
            <w:tcW w:w="3671" w:type="dxa"/>
          </w:tcPr>
          <w:p w14:paraId="1531D4C2" w14:textId="465CAABD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Welcome &amp; Orientation Intro </w:t>
            </w:r>
          </w:p>
        </w:tc>
        <w:tc>
          <w:tcPr>
            <w:tcW w:w="2071" w:type="dxa"/>
          </w:tcPr>
          <w:p w14:paraId="760EA53A" w14:textId="0DD253D9" w:rsid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73" w:type="dxa"/>
          </w:tcPr>
          <w:p w14:paraId="33BBE35B" w14:textId="4E96462A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Doan</w:t>
            </w:r>
          </w:p>
        </w:tc>
      </w:tr>
      <w:tr w:rsidR="00A73C2D" w14:paraId="41C7B52E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10A97A64" w14:textId="636F9B02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9:10 – 9:20 am</w:t>
            </w:r>
          </w:p>
        </w:tc>
        <w:tc>
          <w:tcPr>
            <w:tcW w:w="3671" w:type="dxa"/>
          </w:tcPr>
          <w:p w14:paraId="50C9021A" w14:textId="439C0938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 to Clinical Research at Emory</w:t>
            </w:r>
          </w:p>
        </w:tc>
        <w:tc>
          <w:tcPr>
            <w:tcW w:w="2071" w:type="dxa"/>
          </w:tcPr>
          <w:p w14:paraId="45169A0B" w14:textId="60E2931F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Video Stream</w:t>
            </w:r>
          </w:p>
        </w:tc>
        <w:tc>
          <w:tcPr>
            <w:tcW w:w="1973" w:type="dxa"/>
          </w:tcPr>
          <w:p w14:paraId="4A628CFD" w14:textId="088CE902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Doan</w:t>
            </w:r>
          </w:p>
        </w:tc>
      </w:tr>
      <w:tr w:rsidR="00A73C2D" w14:paraId="65449621" w14:textId="77777777" w:rsidTr="00406DE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57E7570" w14:textId="4721E184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9:20 – 9:30 am </w:t>
            </w:r>
          </w:p>
        </w:tc>
        <w:tc>
          <w:tcPr>
            <w:tcW w:w="3671" w:type="dxa"/>
          </w:tcPr>
          <w:p w14:paraId="7F6C075A" w14:textId="1C71FC94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 of Students</w:t>
            </w:r>
          </w:p>
        </w:tc>
        <w:tc>
          <w:tcPr>
            <w:tcW w:w="2071" w:type="dxa"/>
          </w:tcPr>
          <w:p w14:paraId="6B150C67" w14:textId="0FE6B4DF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Questionnaire</w:t>
            </w:r>
          </w:p>
        </w:tc>
        <w:tc>
          <w:tcPr>
            <w:tcW w:w="1973" w:type="dxa"/>
          </w:tcPr>
          <w:p w14:paraId="6E62F457" w14:textId="5F60A392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All</w:t>
            </w:r>
          </w:p>
        </w:tc>
      </w:tr>
      <w:tr w:rsidR="00A73C2D" w14:paraId="5F8BD2B8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009685C3" w14:textId="4E23634A" w:rsid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9:30 – 9:40 am</w:t>
            </w:r>
          </w:p>
        </w:tc>
        <w:tc>
          <w:tcPr>
            <w:tcW w:w="3671" w:type="dxa"/>
          </w:tcPr>
          <w:p w14:paraId="2996378C" w14:textId="14B38DFD" w:rsid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Emory Acronyms &amp; Definitions</w:t>
            </w:r>
          </w:p>
        </w:tc>
        <w:tc>
          <w:tcPr>
            <w:tcW w:w="2071" w:type="dxa"/>
          </w:tcPr>
          <w:p w14:paraId="02DDC810" w14:textId="77777777" w:rsid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73" w:type="dxa"/>
          </w:tcPr>
          <w:p w14:paraId="1150B065" w14:textId="6998E916" w:rsid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Bayly</w:t>
            </w:r>
          </w:p>
        </w:tc>
      </w:tr>
      <w:tr w:rsidR="00A73C2D" w14:paraId="7844C521" w14:textId="77777777" w:rsidTr="00406DED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44608AEE" w14:textId="793F44C8" w:rsid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9:50 – 10:10 am</w:t>
            </w:r>
          </w:p>
        </w:tc>
        <w:tc>
          <w:tcPr>
            <w:tcW w:w="3671" w:type="dxa"/>
          </w:tcPr>
          <w:p w14:paraId="46BEA70D" w14:textId="35351765" w:rsid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Clinical Research as a Career &amp; Pathways</w:t>
            </w:r>
          </w:p>
        </w:tc>
        <w:tc>
          <w:tcPr>
            <w:tcW w:w="2071" w:type="dxa"/>
          </w:tcPr>
          <w:p w14:paraId="1B1B685B" w14:textId="77777777" w:rsid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73" w:type="dxa"/>
          </w:tcPr>
          <w:p w14:paraId="057F1B3E" w14:textId="331B1F2C" w:rsidR="00A73C2D" w:rsidRDefault="00A73C2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Strong</w:t>
            </w:r>
          </w:p>
        </w:tc>
      </w:tr>
      <w:tr w:rsidR="00A73C2D" w14:paraId="4CD3335E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02418C2" w14:textId="64430B26" w:rsid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10:10 – 10:30 am</w:t>
            </w:r>
          </w:p>
        </w:tc>
        <w:tc>
          <w:tcPr>
            <w:tcW w:w="3671" w:type="dxa"/>
          </w:tcPr>
          <w:p w14:paraId="33D6C1FD" w14:textId="6E361798" w:rsid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Roles and Responsibilities </w:t>
            </w:r>
          </w:p>
        </w:tc>
        <w:tc>
          <w:tcPr>
            <w:tcW w:w="2071" w:type="dxa"/>
          </w:tcPr>
          <w:p w14:paraId="50DCD5F5" w14:textId="180756D6" w:rsid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RACI</w:t>
            </w:r>
          </w:p>
        </w:tc>
        <w:tc>
          <w:tcPr>
            <w:tcW w:w="1973" w:type="dxa"/>
          </w:tcPr>
          <w:p w14:paraId="43090A0B" w14:textId="7314FD5C" w:rsid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Strong</w:t>
            </w:r>
          </w:p>
        </w:tc>
      </w:tr>
      <w:tr w:rsidR="00406DED" w14:paraId="7A2D3C67" w14:textId="77777777" w:rsidTr="00406DED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0FA2F8BE" w14:textId="4B926E5C" w:rsidR="00406DED" w:rsidRPr="00406DED" w:rsidRDefault="00406DE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  <w:color w:val="BF8F00" w:themeColor="accent4" w:themeShade="BF"/>
              </w:rPr>
            </w:pPr>
            <w:r w:rsidRPr="00406DED">
              <w:rPr>
                <w:rFonts w:ascii="Aptos" w:hAnsi="Aptos"/>
                <w:color w:val="BF8F00" w:themeColor="accent4" w:themeShade="BF"/>
              </w:rPr>
              <w:t>BREAK</w:t>
            </w:r>
            <w:r>
              <w:rPr>
                <w:rFonts w:ascii="Aptos" w:hAnsi="Aptos"/>
                <w:color w:val="BF8F00" w:themeColor="accent4" w:themeShade="BF"/>
              </w:rPr>
              <w:t xml:space="preserve"> (10 minutes)</w:t>
            </w:r>
          </w:p>
        </w:tc>
      </w:tr>
      <w:tr w:rsidR="00406DED" w14:paraId="7DC9DDC0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4206C604" w14:textId="28704466" w:rsidR="00406DED" w:rsidRDefault="00406DE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10:40 – 10:50 am</w:t>
            </w:r>
          </w:p>
        </w:tc>
        <w:tc>
          <w:tcPr>
            <w:tcW w:w="3671" w:type="dxa"/>
          </w:tcPr>
          <w:p w14:paraId="1C62D37E" w14:textId="77777777" w:rsidR="00406DED" w:rsidRDefault="00406DE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What’s Next? </w:t>
            </w:r>
          </w:p>
          <w:p w14:paraId="46263064" w14:textId="77777777" w:rsidR="00406DED" w:rsidRDefault="00406DED" w:rsidP="00406DE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Emory ID Card</w:t>
            </w:r>
          </w:p>
          <w:p w14:paraId="7AEA8203" w14:textId="1C33B293" w:rsidR="00406DED" w:rsidRDefault="00406DED" w:rsidP="00406DE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Emory Healthcare Research Badge</w:t>
            </w:r>
          </w:p>
          <w:p w14:paraId="6FFF8FE5" w14:textId="77777777" w:rsidR="00406DED" w:rsidRDefault="00406DED" w:rsidP="00406DE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Emory Parking Tag</w:t>
            </w:r>
          </w:p>
          <w:p w14:paraId="18E756CE" w14:textId="5171ACB7" w:rsidR="00406DED" w:rsidRPr="00406DED" w:rsidRDefault="00406DED" w:rsidP="00406DED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Emory Employee Health</w:t>
            </w:r>
          </w:p>
        </w:tc>
        <w:tc>
          <w:tcPr>
            <w:tcW w:w="2071" w:type="dxa"/>
          </w:tcPr>
          <w:p w14:paraId="7DF9DE05" w14:textId="77777777" w:rsidR="00406DED" w:rsidRDefault="00406DE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73" w:type="dxa"/>
          </w:tcPr>
          <w:p w14:paraId="75C76711" w14:textId="7C654CCA" w:rsidR="00406DED" w:rsidRDefault="00406DE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Bayly</w:t>
            </w:r>
          </w:p>
        </w:tc>
      </w:tr>
      <w:tr w:rsidR="00406DED" w14:paraId="25B7E739" w14:textId="77777777" w:rsidTr="00406DED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D08A622" w14:textId="4263D7DA" w:rsidR="00406DED" w:rsidRDefault="00406DE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10:50 – 11:10 am </w:t>
            </w:r>
          </w:p>
        </w:tc>
        <w:tc>
          <w:tcPr>
            <w:tcW w:w="3671" w:type="dxa"/>
          </w:tcPr>
          <w:p w14:paraId="4FDA552B" w14:textId="2FC700FF" w:rsidR="00406DED" w:rsidRDefault="00406DE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Required Training &amp; Credentialing </w:t>
            </w:r>
          </w:p>
        </w:tc>
        <w:tc>
          <w:tcPr>
            <w:tcW w:w="2071" w:type="dxa"/>
          </w:tcPr>
          <w:p w14:paraId="06024557" w14:textId="1B2E4D3A" w:rsidR="00406DED" w:rsidRDefault="00406DE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Review of Clinical Research Checklist</w:t>
            </w:r>
          </w:p>
        </w:tc>
        <w:tc>
          <w:tcPr>
            <w:tcW w:w="1973" w:type="dxa"/>
          </w:tcPr>
          <w:p w14:paraId="202AD19B" w14:textId="4CE9B468" w:rsidR="00406DED" w:rsidRDefault="00406DE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Doan</w:t>
            </w:r>
          </w:p>
        </w:tc>
      </w:tr>
      <w:tr w:rsidR="00406DED" w14:paraId="4980464D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5D3E3568" w14:textId="1EA8D82B" w:rsidR="00406DED" w:rsidRDefault="00406DE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11:10</w:t>
            </w:r>
            <w:r w:rsidR="00AD7D61">
              <w:rPr>
                <w:rFonts w:ascii="Aptos" w:hAnsi="Aptos"/>
              </w:rPr>
              <w:t xml:space="preserve"> – </w:t>
            </w:r>
            <w:r>
              <w:rPr>
                <w:rFonts w:ascii="Aptos" w:hAnsi="Aptos"/>
              </w:rPr>
              <w:t>11:30 am</w:t>
            </w:r>
          </w:p>
        </w:tc>
        <w:tc>
          <w:tcPr>
            <w:tcW w:w="3671" w:type="dxa"/>
          </w:tcPr>
          <w:p w14:paraId="3693B079" w14:textId="23F23672" w:rsidR="00406DED" w:rsidRDefault="00406DE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Emory Healthcare Credentialing </w:t>
            </w:r>
          </w:p>
        </w:tc>
        <w:tc>
          <w:tcPr>
            <w:tcW w:w="2071" w:type="dxa"/>
          </w:tcPr>
          <w:p w14:paraId="5AE5D5B1" w14:textId="77777777" w:rsidR="00406DED" w:rsidRPr="00406DED" w:rsidRDefault="00406DE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73" w:type="dxa"/>
          </w:tcPr>
          <w:p w14:paraId="3E43C8EF" w14:textId="58BB4E82" w:rsidR="00406DED" w:rsidRPr="00406DED" w:rsidRDefault="00406DE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406DED">
              <w:rPr>
                <w:rFonts w:ascii="Aptos" w:eastAsia="Times New Roman" w:hAnsi="Aptos" w:cs="Calibri"/>
                <w:color w:val="000000"/>
              </w:rPr>
              <w:t>Abdulkadir</w:t>
            </w:r>
          </w:p>
        </w:tc>
      </w:tr>
      <w:tr w:rsidR="00406DED" w14:paraId="5B5E6895" w14:textId="77777777" w:rsidTr="00406DED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3B32DC83" w14:textId="1678D8C8" w:rsidR="00406DED" w:rsidRDefault="00406DE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11:30 am – 12:00 pm </w:t>
            </w:r>
          </w:p>
        </w:tc>
        <w:tc>
          <w:tcPr>
            <w:tcW w:w="3671" w:type="dxa"/>
          </w:tcPr>
          <w:p w14:paraId="294252AD" w14:textId="4BE124F5" w:rsidR="00406DED" w:rsidRDefault="00406DE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Assignment of Training Track &amp; Credentialing Tier</w:t>
            </w:r>
          </w:p>
        </w:tc>
        <w:tc>
          <w:tcPr>
            <w:tcW w:w="2071" w:type="dxa"/>
          </w:tcPr>
          <w:p w14:paraId="706A7C74" w14:textId="77777777" w:rsidR="00406DED" w:rsidRPr="00406DED" w:rsidRDefault="00406DE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73" w:type="dxa"/>
          </w:tcPr>
          <w:p w14:paraId="40356487" w14:textId="41592B6E" w:rsidR="00406DED" w:rsidRPr="00406DED" w:rsidRDefault="00406DED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eastAsia="Times New Roman" w:hAnsi="Aptos" w:cs="Calibri"/>
                <w:color w:val="000000"/>
              </w:rPr>
              <w:t>All</w:t>
            </w:r>
          </w:p>
        </w:tc>
      </w:tr>
      <w:tr w:rsidR="00406DED" w14:paraId="76418575" w14:textId="77777777" w:rsidTr="0065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3C006578" w14:textId="4EBC04F2" w:rsidR="00406DED" w:rsidRDefault="00406DED" w:rsidP="00A73C2D">
            <w:pPr>
              <w:tabs>
                <w:tab w:val="center" w:pos="4680"/>
                <w:tab w:val="right" w:pos="9360"/>
              </w:tabs>
              <w:rPr>
                <w:rFonts w:ascii="Aptos" w:eastAsia="Times New Roman" w:hAnsi="Aptos" w:cs="Calibri"/>
                <w:color w:val="000000"/>
              </w:rPr>
            </w:pPr>
            <w:r w:rsidRPr="00406DED">
              <w:rPr>
                <w:rFonts w:ascii="Aptos" w:eastAsia="Times New Roman" w:hAnsi="Aptos" w:cs="Calibri"/>
                <w:color w:val="BF8F00" w:themeColor="accent4" w:themeShade="BF"/>
              </w:rPr>
              <w:t>CLASS PHOTO</w:t>
            </w:r>
            <w:r w:rsidR="00065DF1">
              <w:rPr>
                <w:rFonts w:ascii="Aptos" w:eastAsia="Times New Roman" w:hAnsi="Aptos" w:cs="Calibri"/>
                <w:color w:val="BF8F00" w:themeColor="accent4" w:themeShade="BF"/>
              </w:rPr>
              <w:br/>
            </w:r>
            <w:r w:rsidR="00065DF1" w:rsidRPr="00065DF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12:00 – 1:00 pm:</w:t>
            </w:r>
            <w:r w:rsidR="00065DF1">
              <w:rPr>
                <w:rFonts w:ascii="Aptos" w:eastAsia="Times New Roman" w:hAnsi="Aptos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864769">
              <w:rPr>
                <w:rFonts w:ascii="Aptos" w:eastAsia="Times New Roman" w:hAnsi="Aptos" w:cs="Calibri"/>
                <w:b w:val="0"/>
                <w:bCs w:val="0"/>
                <w:color w:val="000000"/>
                <w:sz w:val="20"/>
                <w:szCs w:val="20"/>
              </w:rPr>
              <w:t xml:space="preserve">For the last hour on campus, students are expected to complete other tasks for the </w:t>
            </w:r>
            <w:hyperlink r:id="rId7" w:history="1">
              <w:r w:rsidR="00065DF1" w:rsidRPr="00065DF1">
                <w:rPr>
                  <w:rStyle w:val="Hyperlink"/>
                  <w:rFonts w:ascii="Aptos" w:eastAsia="Times New Roman" w:hAnsi="Aptos" w:cs="Calibri"/>
                  <w:b w:val="0"/>
                  <w:bCs w:val="0"/>
                  <w:sz w:val="20"/>
                  <w:szCs w:val="20"/>
                </w:rPr>
                <w:t>Emory Card</w:t>
              </w:r>
            </w:hyperlink>
            <w:r w:rsidR="00065DF1" w:rsidRPr="00065DF1">
              <w:rPr>
                <w:rFonts w:ascii="Aptos" w:eastAsia="Times New Roman" w:hAnsi="Aptos" w:cs="Calibr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="00065DF1" w:rsidRPr="00065DF1">
                <w:rPr>
                  <w:rStyle w:val="Hyperlink"/>
                  <w:rFonts w:ascii="Aptos" w:eastAsia="Times New Roman" w:hAnsi="Aptos" w:cs="Calibri"/>
                  <w:b w:val="0"/>
                  <w:bCs w:val="0"/>
                  <w:sz w:val="20"/>
                  <w:szCs w:val="20"/>
                </w:rPr>
                <w:t>Emory Parking</w:t>
              </w:r>
            </w:hyperlink>
            <w:r w:rsidR="00065DF1" w:rsidRPr="00065DF1">
              <w:rPr>
                <w:rFonts w:ascii="Aptos" w:eastAsia="Times New Roman" w:hAnsi="Aptos" w:cs="Calibri"/>
                <w:b w:val="0"/>
                <w:bCs w:val="0"/>
                <w:color w:val="000000"/>
                <w:sz w:val="20"/>
                <w:szCs w:val="20"/>
              </w:rPr>
              <w:t>, and Emory Health (</w:t>
            </w:r>
            <w:hyperlink r:id="rId9" w:history="1">
              <w:r w:rsidR="00065DF1" w:rsidRPr="00065DF1">
                <w:rPr>
                  <w:rStyle w:val="Hyperlink"/>
                  <w:rFonts w:ascii="Aptos" w:eastAsia="Times New Roman" w:hAnsi="Aptos" w:cs="Calibri"/>
                  <w:b w:val="0"/>
                  <w:bCs w:val="0"/>
                  <w:sz w:val="20"/>
                  <w:szCs w:val="20"/>
                </w:rPr>
                <w:t>HOME</w:t>
              </w:r>
            </w:hyperlink>
            <w:r w:rsidR="00065DF1" w:rsidRPr="00065DF1">
              <w:rPr>
                <w:rFonts w:ascii="Aptos" w:eastAsia="Times New Roman" w:hAnsi="Aptos" w:cs="Calibri"/>
                <w:b w:val="0"/>
                <w:bCs w:val="0"/>
                <w:color w:val="000000"/>
                <w:sz w:val="20"/>
                <w:szCs w:val="20"/>
              </w:rPr>
              <w:t>).</w:t>
            </w:r>
          </w:p>
        </w:tc>
      </w:tr>
    </w:tbl>
    <w:p w14:paraId="7263B937" w14:textId="078DF626" w:rsidR="00A73C2D" w:rsidRDefault="00A73C2D" w:rsidP="00A73C2D">
      <w:pPr>
        <w:tabs>
          <w:tab w:val="center" w:pos="4680"/>
          <w:tab w:val="right" w:pos="9360"/>
        </w:tabs>
      </w:pPr>
    </w:p>
    <w:sectPr w:rsidR="00A73C2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A78D" w14:textId="77777777" w:rsidR="00253897" w:rsidRDefault="00253897" w:rsidP="00253897">
      <w:pPr>
        <w:spacing w:after="0" w:line="240" w:lineRule="auto"/>
      </w:pPr>
      <w:r>
        <w:separator/>
      </w:r>
    </w:p>
  </w:endnote>
  <w:endnote w:type="continuationSeparator" w:id="0">
    <w:p w14:paraId="24C93B5A" w14:textId="77777777" w:rsidR="00253897" w:rsidRDefault="00253897" w:rsidP="0025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6C71" w14:textId="77777777" w:rsidR="00253897" w:rsidRDefault="00253897" w:rsidP="00253897">
      <w:pPr>
        <w:spacing w:after="0" w:line="240" w:lineRule="auto"/>
      </w:pPr>
      <w:r>
        <w:separator/>
      </w:r>
    </w:p>
  </w:footnote>
  <w:footnote w:type="continuationSeparator" w:id="0">
    <w:p w14:paraId="1A85BBD5" w14:textId="77777777" w:rsidR="00253897" w:rsidRDefault="00253897" w:rsidP="0025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8149" w14:textId="3C2801AB" w:rsidR="00253897" w:rsidRDefault="00253897">
    <w:pPr>
      <w:pStyle w:val="Header"/>
    </w:pPr>
    <w:r w:rsidRPr="00253897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8B72596" wp14:editId="62F33E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55800" cy="355600"/>
          <wp:effectExtent l="0" t="0" r="6350" b="6350"/>
          <wp:wrapNone/>
          <wp:docPr id="5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3930882-9109-7E61-D3F1-D23906EA31A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3930882-9109-7E61-D3F1-D23906EA31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58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1392"/>
    <w:multiLevelType w:val="hybridMultilevel"/>
    <w:tmpl w:val="F718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tDA0NTE1MDMzNDRQ0lEKTi0uzszPAykwrAUAFAa8viwAAAA="/>
  </w:docVars>
  <w:rsids>
    <w:rsidRoot w:val="00253897"/>
    <w:rsid w:val="00065DF1"/>
    <w:rsid w:val="00253897"/>
    <w:rsid w:val="003252AB"/>
    <w:rsid w:val="003441A0"/>
    <w:rsid w:val="003531D4"/>
    <w:rsid w:val="00374D47"/>
    <w:rsid w:val="0039018D"/>
    <w:rsid w:val="00406DED"/>
    <w:rsid w:val="00446689"/>
    <w:rsid w:val="00624EE8"/>
    <w:rsid w:val="00666A7D"/>
    <w:rsid w:val="006F6AE7"/>
    <w:rsid w:val="00814457"/>
    <w:rsid w:val="008172B2"/>
    <w:rsid w:val="00834870"/>
    <w:rsid w:val="00864769"/>
    <w:rsid w:val="008874EF"/>
    <w:rsid w:val="008E09AC"/>
    <w:rsid w:val="00A73C2D"/>
    <w:rsid w:val="00AD7D61"/>
    <w:rsid w:val="00C03E76"/>
    <w:rsid w:val="00C90D6F"/>
    <w:rsid w:val="00CD4336"/>
    <w:rsid w:val="00D1035C"/>
    <w:rsid w:val="00D73FC1"/>
    <w:rsid w:val="00DC112C"/>
    <w:rsid w:val="00E566C1"/>
    <w:rsid w:val="00F5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876F"/>
  <w15:chartTrackingRefBased/>
  <w15:docId w15:val="{B31412EC-F341-4D5A-9643-F26787F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97"/>
  </w:style>
  <w:style w:type="paragraph" w:styleId="Footer">
    <w:name w:val="footer"/>
    <w:basedOn w:val="Normal"/>
    <w:link w:val="FooterChar"/>
    <w:uiPriority w:val="99"/>
    <w:unhideWhenUsed/>
    <w:rsid w:val="0025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97"/>
  </w:style>
  <w:style w:type="character" w:styleId="Hyperlink">
    <w:name w:val="Hyperlink"/>
    <w:basedOn w:val="DefaultParagraphFont"/>
    <w:uiPriority w:val="99"/>
    <w:unhideWhenUsed/>
    <w:rsid w:val="00D73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F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73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0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ation.emory.edu/par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ecard.emory.edu/emorycard/get-card/start-her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r.emory.edu/eu/wellness/general-health/occupational-injury-management/home-employee-health-porta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814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Bridget</dc:creator>
  <cp:keywords/>
  <dc:description/>
  <cp:lastModifiedBy>Strong, Bridget</cp:lastModifiedBy>
  <cp:revision>4</cp:revision>
  <dcterms:created xsi:type="dcterms:W3CDTF">2023-12-21T20:32:00Z</dcterms:created>
  <dcterms:modified xsi:type="dcterms:W3CDTF">2024-03-12T20:25:00Z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85d75beccbaa5114551fec158a9302b9ecd9ab2a049f2a9607291050e7a7ad3d</vt:lpwstr>
  </property>
</Properties>
</file>